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EEA055">
      <w:pPr>
        <w:pStyle w:val="16"/>
        <w:rPr>
          <w:rFonts w:hint="eastAsia" w:ascii="宋体" w:hAnsi="宋体" w:eastAsia="宋体" w:cs="宋体"/>
          <w:sz w:val="44"/>
          <w:szCs w:val="44"/>
          <w:lang w:eastAsia="zh-CN"/>
        </w:rPr>
      </w:pPr>
    </w:p>
    <w:p w14:paraId="32F1008C">
      <w:pPr>
        <w:pStyle w:val="16"/>
        <w:rPr>
          <w:rFonts w:hint="eastAsia" w:ascii="宋体" w:hAnsi="宋体" w:eastAsia="宋体" w:cs="宋体"/>
          <w:b/>
          <w:bCs/>
          <w:sz w:val="40"/>
          <w:szCs w:val="40"/>
          <w:lang w:eastAsia="zh-CN"/>
        </w:rPr>
      </w:pPr>
      <w:r>
        <w:rPr>
          <w:rFonts w:hint="eastAsia" w:ascii="宋体" w:hAnsi="宋体" w:eastAsia="宋体" w:cs="宋体"/>
          <w:b/>
          <w:bCs/>
          <w:sz w:val="40"/>
          <w:szCs w:val="40"/>
          <w:lang w:val="en-US" w:eastAsia="zh-CN"/>
        </w:rPr>
        <w:t>安徽出版集团文化置业</w:t>
      </w:r>
      <w:r>
        <w:rPr>
          <w:rFonts w:hint="eastAsia" w:ascii="宋体" w:hAnsi="宋体" w:eastAsia="宋体" w:cs="宋体"/>
          <w:b/>
          <w:bCs/>
          <w:sz w:val="40"/>
          <w:szCs w:val="40"/>
          <w:lang w:eastAsia="zh-CN"/>
        </w:rPr>
        <w:t>有限公司</w:t>
      </w:r>
      <w:r>
        <w:rPr>
          <w:rFonts w:hint="eastAsia" w:ascii="宋体" w:hAnsi="宋体" w:eastAsia="宋体" w:cs="宋体"/>
          <w:b/>
          <w:bCs/>
          <w:sz w:val="40"/>
          <w:szCs w:val="40"/>
          <w:lang w:val="en-US" w:eastAsia="zh-CN"/>
        </w:rPr>
        <w:t>法人代表</w:t>
      </w:r>
    </w:p>
    <w:p w14:paraId="0BD957C1">
      <w:pPr>
        <w:pStyle w:val="16"/>
        <w:rPr>
          <w:rFonts w:hint="eastAsia" w:ascii="宋体" w:hAnsi="宋体" w:eastAsia="宋体" w:cs="宋体"/>
          <w:b/>
          <w:bCs/>
          <w:sz w:val="40"/>
          <w:szCs w:val="40"/>
          <w:lang w:val="en-US" w:eastAsia="zh-CN"/>
        </w:rPr>
      </w:pPr>
      <w:r>
        <w:rPr>
          <w:rFonts w:hint="eastAsia" w:ascii="宋体" w:hAnsi="宋体" w:eastAsia="宋体" w:cs="宋体"/>
          <w:b/>
          <w:bCs/>
          <w:sz w:val="40"/>
          <w:szCs w:val="40"/>
          <w:lang w:val="en-US" w:eastAsia="zh-CN"/>
        </w:rPr>
        <w:t>离任审计服务项目</w:t>
      </w:r>
    </w:p>
    <w:p w14:paraId="07CD5262">
      <w:pPr>
        <w:pStyle w:val="17"/>
        <w:keepNext/>
        <w:keepLines/>
        <w:pageBreakBefore w:val="0"/>
        <w:widowControl w:val="0"/>
        <w:kinsoku/>
        <w:wordWrap/>
        <w:overflowPunct/>
        <w:topLinePunct w:val="0"/>
        <w:autoSpaceDE/>
        <w:autoSpaceDN/>
        <w:bidi w:val="0"/>
        <w:adjustRightInd/>
        <w:snapToGrid/>
        <w:spacing w:after="0" w:line="480" w:lineRule="auto"/>
        <w:textAlignment w:val="auto"/>
        <w:rPr>
          <w:rFonts w:hint="eastAsia" w:ascii="宋体" w:hAnsi="宋体" w:eastAsia="宋体" w:cs="宋体"/>
        </w:rPr>
      </w:pPr>
      <w:bookmarkStart w:id="0" w:name="bookmark2"/>
      <w:bookmarkStart w:id="1" w:name="bookmark0"/>
      <w:bookmarkStart w:id="2" w:name="bookmark1"/>
    </w:p>
    <w:p w14:paraId="743CBDD7">
      <w:pPr>
        <w:pStyle w:val="17"/>
        <w:keepNext/>
        <w:keepLines/>
        <w:pageBreakBefore w:val="0"/>
        <w:widowControl w:val="0"/>
        <w:kinsoku/>
        <w:wordWrap/>
        <w:overflowPunct/>
        <w:topLinePunct w:val="0"/>
        <w:autoSpaceDE/>
        <w:autoSpaceDN/>
        <w:bidi w:val="0"/>
        <w:adjustRightInd/>
        <w:snapToGrid/>
        <w:spacing w:after="0" w:line="480" w:lineRule="auto"/>
        <w:textAlignment w:val="auto"/>
        <w:rPr>
          <w:rFonts w:hint="eastAsia" w:ascii="宋体" w:hAnsi="宋体" w:eastAsia="宋体" w:cs="宋体"/>
          <w:lang w:eastAsia="zh-CN"/>
        </w:rPr>
      </w:pPr>
      <w:r>
        <w:rPr>
          <w:rFonts w:hint="eastAsia" w:ascii="宋体" w:hAnsi="宋体" w:eastAsia="宋体" w:cs="宋体"/>
        </w:rPr>
        <w:t>询比采购文件</w:t>
      </w:r>
      <w:bookmarkEnd w:id="0"/>
      <w:bookmarkEnd w:id="1"/>
      <w:bookmarkEnd w:id="2"/>
    </w:p>
    <w:p w14:paraId="2E8D86F2">
      <w:pPr>
        <w:pStyle w:val="18"/>
        <w:jc w:val="center"/>
        <w:rPr>
          <w:rFonts w:hint="eastAsia" w:ascii="宋体" w:hAnsi="宋体" w:eastAsia="宋体" w:cs="宋体"/>
          <w:lang w:eastAsia="zh-CN"/>
        </w:rPr>
      </w:pPr>
    </w:p>
    <w:p w14:paraId="2696AD1F">
      <w:pPr>
        <w:pStyle w:val="18"/>
        <w:jc w:val="center"/>
        <w:rPr>
          <w:rFonts w:hint="eastAsia" w:ascii="宋体" w:hAnsi="宋体" w:eastAsia="宋体" w:cs="宋体"/>
          <w:lang w:eastAsia="zh-CN"/>
        </w:rPr>
      </w:pPr>
    </w:p>
    <w:p w14:paraId="7E1010BA">
      <w:pPr>
        <w:pStyle w:val="18"/>
        <w:jc w:val="center"/>
        <w:rPr>
          <w:rFonts w:hint="eastAsia" w:ascii="宋体" w:hAnsi="宋体" w:eastAsia="宋体" w:cs="宋体"/>
          <w:lang w:eastAsia="zh-CN"/>
        </w:rPr>
      </w:pPr>
    </w:p>
    <w:p w14:paraId="05B8FF3F">
      <w:pPr>
        <w:pStyle w:val="18"/>
        <w:jc w:val="center"/>
        <w:rPr>
          <w:rFonts w:hint="eastAsia" w:ascii="宋体" w:hAnsi="宋体" w:eastAsia="宋体" w:cs="宋体"/>
          <w:lang w:eastAsia="zh-CN"/>
        </w:rPr>
      </w:pPr>
    </w:p>
    <w:p w14:paraId="5B6CFD4B">
      <w:pPr>
        <w:pStyle w:val="18"/>
        <w:jc w:val="center"/>
        <w:rPr>
          <w:rFonts w:hint="eastAsia" w:ascii="宋体" w:hAnsi="宋体" w:eastAsia="宋体" w:cs="宋体"/>
          <w:lang w:eastAsia="zh-CN"/>
        </w:rPr>
      </w:pPr>
    </w:p>
    <w:p w14:paraId="5610156E">
      <w:pPr>
        <w:pStyle w:val="18"/>
        <w:jc w:val="center"/>
        <w:rPr>
          <w:rFonts w:hint="eastAsia" w:ascii="宋体" w:hAnsi="宋体" w:eastAsia="宋体" w:cs="宋体"/>
          <w:lang w:eastAsia="zh-CN"/>
        </w:rPr>
      </w:pPr>
    </w:p>
    <w:p w14:paraId="382A5120">
      <w:pPr>
        <w:pStyle w:val="18"/>
        <w:jc w:val="center"/>
        <w:rPr>
          <w:rFonts w:hint="eastAsia" w:ascii="宋体" w:hAnsi="宋体" w:eastAsia="宋体" w:cs="宋体"/>
          <w:lang w:eastAsia="zh-CN"/>
        </w:rPr>
      </w:pPr>
    </w:p>
    <w:p w14:paraId="2CF230D5">
      <w:pPr>
        <w:pStyle w:val="18"/>
        <w:jc w:val="center"/>
        <w:rPr>
          <w:rFonts w:hint="eastAsia" w:ascii="宋体" w:hAnsi="宋体" w:eastAsia="宋体" w:cs="宋体"/>
        </w:rPr>
      </w:pPr>
      <w:r>
        <w:rPr>
          <w:rFonts w:hint="eastAsia" w:ascii="宋体" w:hAnsi="宋体" w:eastAsia="宋体" w:cs="宋体"/>
          <w:lang w:eastAsia="zh-CN"/>
        </w:rPr>
        <w:t>采购人：</w:t>
      </w:r>
      <w:r>
        <w:rPr>
          <w:rFonts w:hint="eastAsia" w:ascii="宋体" w:hAnsi="宋体" w:eastAsia="宋体" w:cs="宋体"/>
          <w:lang w:val="en-US" w:eastAsia="zh-CN"/>
        </w:rPr>
        <w:t>安徽文化旅游投资集团</w:t>
      </w:r>
      <w:r>
        <w:rPr>
          <w:rFonts w:hint="eastAsia" w:ascii="宋体" w:hAnsi="宋体" w:eastAsia="宋体" w:cs="宋体"/>
          <w:lang w:eastAsia="zh-CN"/>
        </w:rPr>
        <w:t>有限</w:t>
      </w:r>
      <w:r>
        <w:rPr>
          <w:rFonts w:hint="eastAsia" w:ascii="宋体" w:hAnsi="宋体" w:eastAsia="宋体" w:cs="宋体"/>
          <w:lang w:val="en-US" w:eastAsia="zh-CN"/>
        </w:rPr>
        <w:t>责任</w:t>
      </w:r>
      <w:r>
        <w:rPr>
          <w:rFonts w:hint="eastAsia" w:ascii="宋体" w:hAnsi="宋体" w:eastAsia="宋体" w:cs="宋体"/>
          <w:lang w:eastAsia="zh-CN"/>
        </w:rPr>
        <w:t>公司</w:t>
      </w:r>
    </w:p>
    <w:p w14:paraId="2F3F1C4C">
      <w:pPr>
        <w:pStyle w:val="18"/>
        <w:ind w:left="1584"/>
        <w:jc w:val="center"/>
        <w:rPr>
          <w:rFonts w:hint="eastAsia" w:ascii="宋体" w:hAnsi="宋体" w:eastAsia="宋体" w:cs="宋体"/>
        </w:rPr>
      </w:pPr>
    </w:p>
    <w:p w14:paraId="0AB3D3A9">
      <w:pPr>
        <w:pStyle w:val="18"/>
        <w:jc w:val="center"/>
        <w:rPr>
          <w:rFonts w:hint="eastAsia" w:ascii="宋体" w:hAnsi="宋体" w:eastAsia="宋体" w:cs="宋体"/>
        </w:rPr>
        <w:sectPr>
          <w:footerReference r:id="rId3" w:type="default"/>
          <w:pgSz w:w="11900" w:h="16840"/>
          <w:pgMar w:top="1591" w:right="1567" w:bottom="2229" w:left="1492" w:header="2123" w:footer="3329" w:gutter="0"/>
          <w:pgNumType w:fmt="numberInDash" w:start="1"/>
          <w:cols w:space="720" w:num="1"/>
          <w:docGrid w:linePitch="360" w:charSpace="0"/>
        </w:sectPr>
      </w:pPr>
      <w:r>
        <w:rPr>
          <w:rFonts w:hint="eastAsia" w:ascii="宋体" w:hAnsi="宋体" w:eastAsia="宋体" w:cs="宋体"/>
        </w:rPr>
        <w:t>二</w:t>
      </w:r>
      <w:r>
        <w:rPr>
          <w:rFonts w:hint="eastAsia" w:ascii="宋体" w:hAnsi="宋体" w:eastAsia="宋体" w:cs="宋体"/>
          <w:lang w:eastAsia="zh-CN"/>
        </w:rPr>
        <w:t>〇</w:t>
      </w:r>
      <w:r>
        <w:rPr>
          <w:rFonts w:hint="eastAsia" w:ascii="宋体" w:hAnsi="宋体" w:eastAsia="宋体" w:cs="宋体"/>
        </w:rPr>
        <w:t>二</w:t>
      </w:r>
      <w:r>
        <w:rPr>
          <w:rFonts w:hint="eastAsia" w:ascii="宋体" w:hAnsi="宋体" w:eastAsia="宋体" w:cs="宋体"/>
          <w:lang w:val="en-US" w:eastAsia="zh-CN"/>
        </w:rPr>
        <w:t>五</w:t>
      </w:r>
      <w:r>
        <w:rPr>
          <w:rFonts w:hint="eastAsia" w:ascii="宋体" w:hAnsi="宋体" w:eastAsia="宋体" w:cs="宋体"/>
        </w:rPr>
        <w:t>年</w:t>
      </w:r>
      <w:r>
        <w:rPr>
          <w:rFonts w:hint="eastAsia" w:ascii="宋体" w:hAnsi="宋体" w:eastAsia="宋体" w:cs="宋体"/>
          <w:lang w:val="en-US" w:eastAsia="zh-CN"/>
        </w:rPr>
        <w:t>一</w:t>
      </w:r>
      <w:r>
        <w:rPr>
          <w:rFonts w:hint="eastAsia" w:ascii="宋体" w:hAnsi="宋体" w:eastAsia="宋体" w:cs="宋体"/>
        </w:rPr>
        <w:t>月</w:t>
      </w:r>
    </w:p>
    <w:p w14:paraId="4375B84F">
      <w:pPr>
        <w:pStyle w:val="19"/>
        <w:keepNext/>
        <w:keepLines/>
        <w:numPr>
          <w:ilvl w:val="0"/>
          <w:numId w:val="0"/>
        </w:numPr>
        <w:jc w:val="both"/>
        <w:rPr>
          <w:rFonts w:hint="eastAsia" w:ascii="宋体" w:hAnsi="宋体" w:eastAsia="宋体" w:cs="宋体"/>
          <w:b/>
          <w:bCs/>
          <w:lang w:val="en-US" w:eastAsia="zh-CN"/>
        </w:rPr>
      </w:pPr>
    </w:p>
    <w:p w14:paraId="38A6834D">
      <w:pPr>
        <w:pStyle w:val="19"/>
        <w:keepNext/>
        <w:keepLines/>
        <w:numPr>
          <w:ilvl w:val="0"/>
          <w:numId w:val="1"/>
        </w:numPr>
        <w:rPr>
          <w:rFonts w:hint="eastAsia" w:ascii="宋体" w:hAnsi="宋体" w:eastAsia="宋体" w:cs="宋体"/>
          <w:b/>
          <w:bCs/>
          <w:lang w:val="en-US" w:eastAsia="zh-CN"/>
        </w:rPr>
      </w:pPr>
      <w:r>
        <w:rPr>
          <w:rFonts w:hint="eastAsia" w:ascii="宋体" w:hAnsi="宋体" w:eastAsia="宋体" w:cs="宋体"/>
          <w:b/>
          <w:bCs/>
          <w:lang w:val="en-US" w:eastAsia="zh-CN"/>
        </w:rPr>
        <w:t>询比采购公告</w:t>
      </w:r>
    </w:p>
    <w:p w14:paraId="7D19D4E2">
      <w:pPr>
        <w:adjustRightInd w:val="0"/>
        <w:snapToGrid w:val="0"/>
        <w:spacing w:line="700" w:lineRule="exact"/>
        <w:jc w:val="center"/>
        <w:rPr>
          <w:rFonts w:hint="eastAsia" w:ascii="宋体" w:hAnsi="宋体" w:eastAsia="宋体" w:cs="宋体"/>
        </w:rPr>
      </w:pPr>
    </w:p>
    <w:p w14:paraId="0E8F64E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8"/>
          <w:szCs w:val="28"/>
        </w:rPr>
      </w:pPr>
      <w:r>
        <w:rPr>
          <w:rFonts w:hint="eastAsia" w:ascii="宋体" w:hAnsi="宋体" w:eastAsia="宋体" w:cs="宋体"/>
          <w:sz w:val="28"/>
          <w:szCs w:val="28"/>
        </w:rPr>
        <w:t>各</w:t>
      </w:r>
      <w:r>
        <w:rPr>
          <w:rFonts w:hint="eastAsia" w:ascii="宋体" w:hAnsi="宋体" w:eastAsia="宋体" w:cs="宋体"/>
          <w:sz w:val="28"/>
          <w:szCs w:val="28"/>
          <w:lang w:val="en-US" w:eastAsia="zh-CN"/>
        </w:rPr>
        <w:t>潜在响应</w:t>
      </w:r>
      <w:r>
        <w:rPr>
          <w:rFonts w:hint="eastAsia" w:ascii="宋体" w:hAnsi="宋体" w:eastAsia="宋体" w:cs="宋体"/>
          <w:sz w:val="28"/>
          <w:szCs w:val="28"/>
        </w:rPr>
        <w:t>单位：</w:t>
      </w:r>
    </w:p>
    <w:p w14:paraId="148692C7">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32"/>
          <w:szCs w:val="32"/>
        </w:rPr>
      </w:pPr>
      <w:r>
        <w:rPr>
          <w:rFonts w:hint="eastAsia" w:ascii="宋体" w:hAnsi="宋体" w:eastAsia="宋体" w:cs="宋体"/>
          <w:sz w:val="28"/>
          <w:szCs w:val="28"/>
        </w:rPr>
        <w:t>我司拟购买社会服务对所属企业法定代表人进行</w:t>
      </w:r>
      <w:r>
        <w:rPr>
          <w:rFonts w:hint="eastAsia" w:ascii="宋体" w:hAnsi="宋体" w:eastAsia="宋体" w:cs="宋体"/>
          <w:sz w:val="28"/>
          <w:szCs w:val="28"/>
          <w:lang w:val="en-US" w:eastAsia="zh-CN"/>
        </w:rPr>
        <w:t>离任</w:t>
      </w:r>
      <w:r>
        <w:rPr>
          <w:rFonts w:hint="eastAsia" w:ascii="宋体" w:hAnsi="宋体" w:eastAsia="宋体" w:cs="宋体"/>
          <w:sz w:val="28"/>
          <w:szCs w:val="28"/>
        </w:rPr>
        <w:t>审计，本着公开、公正、公平的原则，现进行公开招标</w:t>
      </w:r>
      <w:r>
        <w:rPr>
          <w:rFonts w:hint="eastAsia" w:ascii="宋体" w:hAnsi="宋体" w:eastAsia="宋体" w:cs="宋体"/>
          <w:sz w:val="28"/>
          <w:szCs w:val="28"/>
          <w:lang w:val="en-US" w:eastAsia="zh-CN"/>
        </w:rPr>
        <w:t>采购</w:t>
      </w:r>
      <w:r>
        <w:rPr>
          <w:rFonts w:hint="eastAsia" w:ascii="宋体" w:hAnsi="宋体" w:eastAsia="宋体" w:cs="宋体"/>
          <w:sz w:val="28"/>
          <w:szCs w:val="28"/>
        </w:rPr>
        <w:t>。</w:t>
      </w:r>
    </w:p>
    <w:p w14:paraId="6423D559">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562" w:firstLineChars="200"/>
        <w:textAlignment w:val="auto"/>
        <w:rPr>
          <w:rFonts w:hint="eastAsia" w:ascii="宋体" w:hAnsi="宋体" w:eastAsia="宋体" w:cs="宋体"/>
          <w:b/>
          <w:sz w:val="28"/>
          <w:szCs w:val="28"/>
        </w:rPr>
      </w:pPr>
      <w:r>
        <w:rPr>
          <w:rFonts w:hint="eastAsia" w:ascii="宋体" w:hAnsi="宋体" w:eastAsia="宋体" w:cs="宋体"/>
          <w:b/>
          <w:sz w:val="28"/>
          <w:szCs w:val="28"/>
        </w:rPr>
        <w:t>服务需求</w:t>
      </w:r>
    </w:p>
    <w:p w14:paraId="3FB632F6">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我司拟对所属企业安徽出版集团文化置业有限公司（以下简称“</w:t>
      </w:r>
      <w:r>
        <w:rPr>
          <w:rFonts w:hint="eastAsia" w:ascii="宋体" w:hAnsi="宋体" w:eastAsia="宋体" w:cs="宋体"/>
          <w:sz w:val="28"/>
          <w:szCs w:val="28"/>
          <w:lang w:val="en-US" w:eastAsia="zh-CN"/>
        </w:rPr>
        <w:t>出版置业</w:t>
      </w:r>
      <w:r>
        <w:rPr>
          <w:rFonts w:hint="eastAsia" w:ascii="宋体" w:hAnsi="宋体" w:eastAsia="宋体" w:cs="宋体"/>
          <w:sz w:val="28"/>
          <w:szCs w:val="28"/>
        </w:rPr>
        <w:t>公司”）法定代表人任职期间的经济责任履行情况进行审计。</w:t>
      </w:r>
    </w:p>
    <w:p w14:paraId="150FF01C">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562" w:firstLineChars="200"/>
        <w:textAlignment w:val="auto"/>
        <w:rPr>
          <w:rFonts w:hint="eastAsia" w:ascii="宋体" w:hAnsi="宋体" w:eastAsia="宋体" w:cs="宋体"/>
          <w:b/>
          <w:sz w:val="28"/>
          <w:szCs w:val="28"/>
        </w:rPr>
      </w:pPr>
      <w:r>
        <w:rPr>
          <w:rFonts w:hint="eastAsia" w:ascii="宋体" w:hAnsi="宋体" w:eastAsia="宋体" w:cs="宋体"/>
          <w:b/>
          <w:sz w:val="28"/>
          <w:szCs w:val="28"/>
        </w:rPr>
        <w:t>被审计企业基本情况</w:t>
      </w:r>
    </w:p>
    <w:p w14:paraId="36ADF7BD">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询比项目名称：安徽出版集团文化置业有限公司法人代表离任审计服务项目</w:t>
      </w:r>
    </w:p>
    <w:p w14:paraId="18105AC5">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基本情况：</w:t>
      </w:r>
      <w:r>
        <w:rPr>
          <w:rFonts w:hint="eastAsia" w:ascii="宋体" w:hAnsi="宋体" w:eastAsia="宋体" w:cs="宋体"/>
          <w:sz w:val="28"/>
          <w:szCs w:val="28"/>
          <w:lang w:val="en-US" w:eastAsia="zh-CN"/>
        </w:rPr>
        <w:t>安徽出版集团文化</w:t>
      </w:r>
      <w:r>
        <w:rPr>
          <w:rFonts w:hint="eastAsia" w:ascii="宋体" w:hAnsi="宋体" w:eastAsia="宋体" w:cs="宋体"/>
          <w:sz w:val="28"/>
          <w:szCs w:val="28"/>
        </w:rPr>
        <w:t>置业</w:t>
      </w:r>
      <w:r>
        <w:rPr>
          <w:rFonts w:hint="eastAsia" w:ascii="宋体" w:hAnsi="宋体" w:eastAsia="宋体" w:cs="宋体"/>
          <w:sz w:val="28"/>
          <w:szCs w:val="28"/>
          <w:lang w:val="en-US" w:eastAsia="zh-CN"/>
        </w:rPr>
        <w:t>有限</w:t>
      </w:r>
      <w:r>
        <w:rPr>
          <w:rFonts w:hint="eastAsia" w:ascii="宋体" w:hAnsi="宋体" w:eastAsia="宋体" w:cs="宋体"/>
          <w:sz w:val="28"/>
          <w:szCs w:val="28"/>
        </w:rPr>
        <w:t>公司为安徽文化旅游投资集团有限责任公司全资子公司，注册资本10000万人民币，</w:t>
      </w:r>
      <w:r>
        <w:rPr>
          <w:rFonts w:hint="eastAsia" w:ascii="宋体" w:hAnsi="宋体" w:eastAsia="宋体" w:cs="宋体"/>
          <w:sz w:val="28"/>
          <w:szCs w:val="28"/>
          <w:lang w:val="en-US" w:eastAsia="zh-CN"/>
        </w:rPr>
        <w:t>马鞍山</w:t>
      </w:r>
      <w:r>
        <w:rPr>
          <w:rFonts w:hint="eastAsia" w:ascii="宋体" w:hAnsi="宋体" w:eastAsia="宋体" w:cs="宋体"/>
          <w:sz w:val="28"/>
          <w:szCs w:val="28"/>
        </w:rPr>
        <w:t>新天地</w:t>
      </w:r>
      <w:r>
        <w:rPr>
          <w:rFonts w:hint="eastAsia" w:ascii="宋体" w:hAnsi="宋体" w:eastAsia="宋体" w:cs="宋体"/>
          <w:sz w:val="28"/>
          <w:szCs w:val="28"/>
          <w:lang w:val="en-US" w:eastAsia="zh-CN"/>
        </w:rPr>
        <w:t>置业有限</w:t>
      </w:r>
      <w:r>
        <w:rPr>
          <w:rFonts w:hint="eastAsia" w:ascii="宋体" w:hAnsi="宋体" w:eastAsia="宋体" w:cs="宋体"/>
          <w:sz w:val="28"/>
          <w:szCs w:val="28"/>
        </w:rPr>
        <w:t>公司为出版置业公司全资子公司，注册资本10000万人民币。</w:t>
      </w:r>
    </w:p>
    <w:p w14:paraId="69D11DEC">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出版置业公司经营范围：文化产业项目投资；房地产开发、经营，物业管理；停车场经营管理（除专项许可）</w:t>
      </w:r>
      <w:r>
        <w:rPr>
          <w:rFonts w:hint="eastAsia" w:ascii="宋体" w:hAnsi="宋体" w:eastAsia="宋体" w:cs="宋体"/>
          <w:sz w:val="28"/>
          <w:szCs w:val="28"/>
          <w:lang w:eastAsia="zh-CN"/>
        </w:rPr>
        <w:t>，</w:t>
      </w:r>
      <w:r>
        <w:rPr>
          <w:rFonts w:hint="eastAsia" w:ascii="宋体" w:hAnsi="宋体" w:eastAsia="宋体" w:cs="宋体"/>
          <w:sz w:val="28"/>
          <w:szCs w:val="28"/>
        </w:rPr>
        <w:t>依法须经批准的项目，经相关部门批准后方可开展经营活动。</w:t>
      </w:r>
    </w:p>
    <w:p w14:paraId="0628D007">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新天地公司经营范围：房地产开发经营；物业管理；建设工程设计；各类工程建设活动；住宅室内装饰装修；建筑材料销售；五金产品批发；五金产品零售；建筑装饰材料销售；工艺美术品及收藏品零售（象牙及其制品除外）；照明器具销售；专业保洁、清洗、消毒服务；住房租赁；非居住房地产租赁；停车场服务；日用百货销售；农副产品销售；食用农产品批发；食用农产品零售。（依法须经批准的项目，经相关部门批准后方可开展经营活动）。</w:t>
      </w:r>
    </w:p>
    <w:p w14:paraId="4EDCF355">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财务指标：截至2024年11月，置业公司合并总资产59256.57万元。截至2024年11月合并收入11804.91万元、2023年合并收入37914.59万元、2022年合并收入31001.42万元、2021年合并收入6878.54万元、2020年合并收入1866.09万元、2019年合并收入9124.20万元、2018年合并收入20023.93万元、2017年合并收入8467.43万元。</w:t>
      </w:r>
    </w:p>
    <w:p w14:paraId="4087C6EB">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审计期间: 2017年11月—2024年11月</w:t>
      </w:r>
    </w:p>
    <w:p w14:paraId="6321820A">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562" w:firstLineChars="200"/>
        <w:textAlignment w:val="auto"/>
        <w:rPr>
          <w:rFonts w:hint="eastAsia" w:ascii="宋体" w:hAnsi="宋体" w:eastAsia="宋体" w:cs="宋体"/>
          <w:b/>
          <w:sz w:val="28"/>
          <w:szCs w:val="28"/>
        </w:rPr>
      </w:pPr>
      <w:r>
        <w:rPr>
          <w:rFonts w:hint="eastAsia" w:ascii="宋体" w:hAnsi="宋体" w:eastAsia="宋体" w:cs="宋体"/>
          <w:b/>
          <w:sz w:val="28"/>
          <w:szCs w:val="28"/>
        </w:rPr>
        <w:t>服务内容</w:t>
      </w:r>
    </w:p>
    <w:p w14:paraId="638660B2">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对出版置业公司原法定代表人朱晓奎同志进行离任审计并出具审计报告，审计主要内容包括：任期内资产保值增值情况；任期内经济责任的履行情况；任期内重大的经营决策；任期内项目建设招标情况；任期内各项管理制度的建设健全及执行情况；任期内财务收支合规、合法、真实性; 任期内有无损失、浪费、资产流失情况; 廉洁从业情况；离任后有无遗留问题，其具体情况及财务的影响等。</w:t>
      </w:r>
    </w:p>
    <w:p w14:paraId="6C182780">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2.出具报告时间：离任审计报告于签订合同后45个工作日内出具初稿，并向我公司会议汇报，核实我公司提出的修正信息后10个工作日定稿。</w:t>
      </w:r>
    </w:p>
    <w:p w14:paraId="0122E76F">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3.出具正式报告形式：提交盖章版审计报告扫描件电子版1份，纸质版报告3份。</w:t>
      </w:r>
    </w:p>
    <w:p w14:paraId="1F07E126">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562" w:firstLineChars="200"/>
        <w:textAlignment w:val="auto"/>
        <w:rPr>
          <w:rFonts w:hint="eastAsia" w:ascii="宋体" w:hAnsi="宋体" w:eastAsia="宋体" w:cs="宋体"/>
          <w:b/>
          <w:sz w:val="28"/>
          <w:szCs w:val="28"/>
        </w:rPr>
      </w:pPr>
      <w:r>
        <w:rPr>
          <w:rFonts w:hint="eastAsia" w:ascii="宋体" w:hAnsi="宋体" w:eastAsia="宋体" w:cs="宋体"/>
          <w:b/>
          <w:sz w:val="28"/>
          <w:szCs w:val="28"/>
        </w:rPr>
        <w:t>资格要求</w:t>
      </w:r>
    </w:p>
    <w:p w14:paraId="1452307C">
      <w:pPr>
        <w:keepNext w:val="0"/>
        <w:keepLines w:val="0"/>
        <w:pageBreakBefore w:val="0"/>
        <w:widowControl w:val="0"/>
        <w:shd w:val="clear" w:color="auto" w:fill="FFFFFF"/>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1.具有省级财政机关核发的有效的会计师事务所执业许可证</w:t>
      </w:r>
      <w:r>
        <w:rPr>
          <w:rFonts w:hint="eastAsia" w:ascii="宋体" w:hAnsi="宋体" w:eastAsia="宋体" w:cs="宋体"/>
          <w:kern w:val="0"/>
          <w:sz w:val="28"/>
          <w:szCs w:val="28"/>
          <w:lang w:val="en-US" w:eastAsia="zh-CN"/>
        </w:rPr>
        <w:t>和会计师事务所营业执照</w:t>
      </w:r>
      <w:r>
        <w:rPr>
          <w:rFonts w:hint="eastAsia" w:ascii="宋体" w:hAnsi="宋体" w:eastAsia="宋体" w:cs="宋体"/>
          <w:kern w:val="0"/>
          <w:sz w:val="28"/>
          <w:szCs w:val="28"/>
        </w:rPr>
        <w:t>；</w:t>
      </w:r>
    </w:p>
    <w:p w14:paraId="432D34E0">
      <w:pPr>
        <w:keepNext w:val="0"/>
        <w:keepLines w:val="0"/>
        <w:pageBreakBefore w:val="0"/>
        <w:widowControl w:val="0"/>
        <w:shd w:val="clear" w:color="auto" w:fill="FFFFFF"/>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lang w:val="en-US" w:eastAsia="zh-CN"/>
        </w:rPr>
        <w:t>2</w:t>
      </w:r>
      <w:r>
        <w:rPr>
          <w:rFonts w:hint="eastAsia" w:ascii="宋体" w:hAnsi="宋体" w:eastAsia="宋体" w:cs="宋体"/>
          <w:kern w:val="0"/>
          <w:sz w:val="28"/>
          <w:szCs w:val="28"/>
        </w:rPr>
        <w:t>.最近3年</w:t>
      </w:r>
      <w:r>
        <w:rPr>
          <w:rFonts w:hint="eastAsia" w:ascii="宋体" w:hAnsi="宋体" w:eastAsia="宋体" w:cs="宋体"/>
          <w:kern w:val="0"/>
          <w:sz w:val="28"/>
          <w:szCs w:val="28"/>
          <w:lang w:val="en-US" w:eastAsia="zh-CN"/>
        </w:rPr>
        <w:t>(2022年、2023年、2024年)</w:t>
      </w:r>
      <w:r>
        <w:rPr>
          <w:rFonts w:hint="eastAsia" w:ascii="宋体" w:hAnsi="宋体" w:eastAsia="宋体" w:cs="宋体"/>
          <w:kern w:val="0"/>
          <w:sz w:val="28"/>
          <w:szCs w:val="28"/>
        </w:rPr>
        <w:t>未受过法律、行政及行业处罚，且不在处罚期内，并在承担审计业务中未出现重大审计质量问题和不良通报信息</w:t>
      </w:r>
      <w:r>
        <w:rPr>
          <w:rFonts w:hint="eastAsia" w:ascii="宋体" w:hAnsi="宋体" w:eastAsia="宋体" w:cs="宋体"/>
          <w:b/>
          <w:bCs/>
          <w:kern w:val="0"/>
          <w:sz w:val="28"/>
          <w:szCs w:val="28"/>
          <w:lang w:eastAsia="zh-CN"/>
        </w:rPr>
        <w:t>（提供承诺，格式自拟，加盖公章）</w:t>
      </w:r>
      <w:r>
        <w:rPr>
          <w:rFonts w:hint="eastAsia" w:ascii="宋体" w:hAnsi="宋体" w:eastAsia="宋体" w:cs="宋体"/>
          <w:b/>
          <w:bCs/>
          <w:kern w:val="0"/>
          <w:sz w:val="28"/>
          <w:szCs w:val="28"/>
        </w:rPr>
        <w:t>；</w:t>
      </w:r>
    </w:p>
    <w:p w14:paraId="38D16032">
      <w:pPr>
        <w:keepNext w:val="0"/>
        <w:keepLines w:val="0"/>
        <w:pageBreakBefore w:val="0"/>
        <w:widowControl w:val="0"/>
        <w:shd w:val="clear" w:color="auto" w:fill="FFFFFF"/>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kern w:val="0"/>
          <w:sz w:val="24"/>
          <w:szCs w:val="24"/>
        </w:rPr>
      </w:pPr>
      <w:r>
        <w:rPr>
          <w:rFonts w:hint="eastAsia" w:ascii="宋体" w:hAnsi="宋体" w:eastAsia="宋体" w:cs="宋体"/>
          <w:kern w:val="0"/>
          <w:sz w:val="28"/>
          <w:szCs w:val="28"/>
          <w:lang w:val="en-US" w:eastAsia="zh-CN"/>
        </w:rPr>
        <w:t>3</w:t>
      </w:r>
      <w:r>
        <w:rPr>
          <w:rFonts w:hint="eastAsia" w:ascii="宋体" w:hAnsi="宋体" w:eastAsia="宋体" w:cs="宋体"/>
          <w:kern w:val="0"/>
          <w:sz w:val="28"/>
          <w:szCs w:val="28"/>
        </w:rPr>
        <w:t>.持有注册会计师执业资格证书人数不少于5人（须提供注册会计师职业资格证书和社保等证明材料</w:t>
      </w:r>
      <w:r>
        <w:rPr>
          <w:rFonts w:hint="eastAsia" w:ascii="宋体" w:hAnsi="宋体" w:eastAsia="宋体" w:cs="宋体"/>
          <w:kern w:val="0"/>
          <w:sz w:val="28"/>
          <w:szCs w:val="28"/>
          <w:lang w:val="en-US" w:eastAsia="zh-CN"/>
        </w:rPr>
        <w:t>复印件</w:t>
      </w:r>
      <w:r>
        <w:rPr>
          <w:rFonts w:hint="eastAsia" w:ascii="宋体" w:hAnsi="宋体" w:eastAsia="宋体" w:cs="宋体"/>
          <w:kern w:val="0"/>
          <w:sz w:val="28"/>
          <w:szCs w:val="28"/>
        </w:rPr>
        <w:t>）；</w:t>
      </w:r>
    </w:p>
    <w:p w14:paraId="593926B5">
      <w:pPr>
        <w:keepNext w:val="0"/>
        <w:keepLines w:val="0"/>
        <w:pageBreakBefore w:val="0"/>
        <w:widowControl w:val="0"/>
        <w:shd w:val="clear" w:color="auto" w:fill="FFFFFF"/>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.审计团队要求</w:t>
      </w:r>
    </w:p>
    <w:p w14:paraId="0C5DB435">
      <w:pPr>
        <w:keepNext w:val="0"/>
        <w:keepLines w:val="0"/>
        <w:pageBreakBefore w:val="0"/>
        <w:widowControl w:val="0"/>
        <w:shd w:val="clear" w:color="auto" w:fill="FFFFFF"/>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（1）团队负责人应具有注册会计师执业资格且具有5年以上执业经历（须提供项目负责人签字的从事的经济责任审计或其他专项审计项目报告复印件）；</w:t>
      </w:r>
    </w:p>
    <w:p w14:paraId="2A565077">
      <w:pPr>
        <w:keepNext w:val="0"/>
        <w:keepLines w:val="0"/>
        <w:pageBreakBefore w:val="0"/>
        <w:widowControl w:val="0"/>
        <w:shd w:val="clear" w:color="auto" w:fill="FFFFFF"/>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（2）团队成员应不少于3人具有5年以上从业经验和相应业绩，熟悉经济责任审计，并具有审计及会计类中级职称；</w:t>
      </w:r>
    </w:p>
    <w:p w14:paraId="2CFC5E71">
      <w:pPr>
        <w:keepNext w:val="0"/>
        <w:keepLines w:val="0"/>
        <w:pageBreakBefore w:val="0"/>
        <w:widowControl w:val="0"/>
        <w:shd w:val="clear" w:color="auto" w:fill="FFFFFF"/>
        <w:kinsoku/>
        <w:wordWrap/>
        <w:overflowPunct/>
        <w:topLinePunct w:val="0"/>
        <w:autoSpaceDE/>
        <w:autoSpaceDN/>
        <w:bidi w:val="0"/>
        <w:adjustRightInd/>
        <w:snapToGrid/>
        <w:spacing w:line="360" w:lineRule="auto"/>
        <w:ind w:firstLine="560" w:firstLineChars="200"/>
        <w:textAlignment w:val="auto"/>
        <w:rPr>
          <w:rFonts w:hint="default" w:ascii="宋体" w:hAnsi="宋体" w:eastAsia="宋体" w:cs="宋体"/>
          <w:kern w:val="0"/>
          <w:sz w:val="28"/>
          <w:szCs w:val="28"/>
          <w:lang w:val="en-US" w:eastAsia="zh-CN"/>
        </w:rPr>
      </w:pPr>
      <w:r>
        <w:rPr>
          <w:rFonts w:hint="eastAsia" w:ascii="宋体" w:hAnsi="宋体" w:eastAsia="宋体" w:cs="宋体"/>
          <w:kern w:val="0"/>
          <w:sz w:val="28"/>
          <w:szCs w:val="28"/>
          <w:lang w:val="en-US" w:eastAsia="zh-CN"/>
        </w:rPr>
        <w:t>5.</w:t>
      </w:r>
      <w:r>
        <w:rPr>
          <w:rFonts w:hint="eastAsia" w:ascii="宋体" w:hAnsi="宋体" w:eastAsia="宋体" w:cs="宋体"/>
          <w:kern w:val="0"/>
          <w:sz w:val="28"/>
          <w:szCs w:val="28"/>
          <w:lang w:eastAsia="zh-CN"/>
        </w:rPr>
        <w:t>响应人</w:t>
      </w:r>
      <w:r>
        <w:rPr>
          <w:rFonts w:hint="eastAsia" w:ascii="宋体" w:hAnsi="宋体" w:eastAsia="宋体" w:cs="宋体"/>
          <w:kern w:val="0"/>
          <w:sz w:val="28"/>
          <w:szCs w:val="28"/>
        </w:rPr>
        <w:t>近</w:t>
      </w:r>
      <w:r>
        <w:rPr>
          <w:rFonts w:hint="eastAsia" w:ascii="宋体" w:hAnsi="宋体" w:eastAsia="宋体" w:cs="宋体"/>
          <w:kern w:val="0"/>
          <w:sz w:val="28"/>
          <w:szCs w:val="28"/>
          <w:lang w:val="en-US" w:eastAsia="zh-CN"/>
        </w:rPr>
        <w:t>两</w:t>
      </w:r>
      <w:r>
        <w:rPr>
          <w:rFonts w:hint="eastAsia" w:ascii="宋体" w:hAnsi="宋体" w:eastAsia="宋体" w:cs="宋体"/>
          <w:kern w:val="0"/>
          <w:sz w:val="28"/>
          <w:szCs w:val="28"/>
        </w:rPr>
        <w:t>年</w:t>
      </w:r>
      <w:r>
        <w:rPr>
          <w:rFonts w:hint="eastAsia" w:ascii="宋体" w:hAnsi="宋体" w:eastAsia="宋体" w:cs="宋体"/>
          <w:kern w:val="0"/>
          <w:sz w:val="28"/>
          <w:szCs w:val="28"/>
          <w:lang w:val="en-US" w:eastAsia="zh-CN"/>
        </w:rPr>
        <w:t>(2023年、2024年)</w:t>
      </w:r>
      <w:r>
        <w:rPr>
          <w:rFonts w:hint="eastAsia" w:ascii="宋体" w:hAnsi="宋体" w:eastAsia="宋体" w:cs="宋体"/>
          <w:kern w:val="0"/>
          <w:sz w:val="28"/>
          <w:szCs w:val="28"/>
        </w:rPr>
        <w:t>承办省、市国有企业或国有控股企业及其他大型企业类似</w:t>
      </w:r>
      <w:r>
        <w:rPr>
          <w:rFonts w:hint="eastAsia" w:ascii="宋体" w:hAnsi="宋体" w:eastAsia="宋体" w:cs="宋体"/>
          <w:kern w:val="0"/>
          <w:sz w:val="28"/>
          <w:szCs w:val="28"/>
          <w:lang w:val="en-US" w:eastAsia="zh-CN"/>
        </w:rPr>
        <w:t>服务</w:t>
      </w:r>
      <w:r>
        <w:rPr>
          <w:rFonts w:hint="eastAsia" w:ascii="宋体" w:hAnsi="宋体" w:eastAsia="宋体" w:cs="宋体"/>
          <w:kern w:val="0"/>
          <w:sz w:val="28"/>
          <w:szCs w:val="28"/>
        </w:rPr>
        <w:t>项目</w:t>
      </w:r>
      <w:r>
        <w:rPr>
          <w:rFonts w:hint="eastAsia" w:ascii="宋体" w:hAnsi="宋体" w:eastAsia="宋体" w:cs="宋体"/>
          <w:kern w:val="0"/>
          <w:sz w:val="28"/>
          <w:szCs w:val="28"/>
          <w:lang w:val="en-US" w:eastAsia="zh-CN"/>
        </w:rPr>
        <w:t>1项</w:t>
      </w:r>
      <w:r>
        <w:rPr>
          <w:rFonts w:hint="eastAsia" w:ascii="宋体" w:hAnsi="宋体" w:eastAsia="宋体" w:cs="宋体"/>
          <w:kern w:val="0"/>
          <w:sz w:val="28"/>
          <w:szCs w:val="28"/>
          <w:lang w:eastAsia="zh-CN"/>
        </w:rPr>
        <w:t>（</w:t>
      </w:r>
      <w:r>
        <w:rPr>
          <w:rFonts w:hint="eastAsia" w:ascii="宋体" w:hAnsi="宋体" w:eastAsia="宋体" w:cs="宋体"/>
          <w:kern w:val="0"/>
          <w:sz w:val="28"/>
          <w:szCs w:val="28"/>
          <w:lang w:val="en-US" w:eastAsia="zh-CN"/>
        </w:rPr>
        <w:t>企业资产达3亿元以上</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合同复印件；</w:t>
      </w:r>
    </w:p>
    <w:p w14:paraId="07F8F8E5">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562" w:firstLineChars="200"/>
        <w:textAlignment w:val="auto"/>
        <w:rPr>
          <w:rFonts w:hint="eastAsia" w:ascii="宋体" w:hAnsi="宋体" w:eastAsia="宋体" w:cs="宋体"/>
          <w:b/>
          <w:bCs/>
          <w:color w:val="000000"/>
          <w:spacing w:val="0"/>
          <w:w w:val="100"/>
          <w:position w:val="0"/>
          <w:sz w:val="28"/>
          <w:szCs w:val="28"/>
          <w:lang w:val="en-US" w:eastAsia="zh-CN"/>
        </w:rPr>
      </w:pPr>
      <w:r>
        <w:rPr>
          <w:rFonts w:hint="eastAsia" w:ascii="宋体" w:hAnsi="宋体" w:eastAsia="宋体" w:cs="宋体"/>
          <w:b/>
          <w:bCs/>
          <w:color w:val="000000"/>
          <w:spacing w:val="0"/>
          <w:w w:val="100"/>
          <w:position w:val="0"/>
          <w:sz w:val="28"/>
          <w:szCs w:val="28"/>
          <w:lang w:val="en-US" w:eastAsia="zh-CN"/>
        </w:rPr>
        <w:t>控制价</w:t>
      </w:r>
    </w:p>
    <w:p w14:paraId="7118CEB6">
      <w:pPr>
        <w:pStyle w:val="21"/>
        <w:keepNext w:val="0"/>
        <w:keepLines w:val="0"/>
        <w:pageBreakBefore w:val="0"/>
        <w:widowControl w:val="0"/>
        <w:shd w:val="clear" w:color="auto" w:fill="auto"/>
        <w:tabs>
          <w:tab w:val="left" w:pos="995"/>
        </w:tabs>
        <w:kinsoku/>
        <w:wordWrap/>
        <w:overflowPunct/>
        <w:topLinePunct w:val="0"/>
        <w:autoSpaceDE/>
        <w:autoSpaceDN/>
        <w:bidi w:val="0"/>
        <w:adjustRightInd/>
        <w:snapToGrid/>
        <w:spacing w:before="0" w:after="0" w:line="360" w:lineRule="auto"/>
        <w:ind w:left="0" w:right="0" w:firstLine="560" w:firstLineChars="200"/>
        <w:jc w:val="left"/>
        <w:textAlignment w:val="auto"/>
        <w:rPr>
          <w:rFonts w:hint="eastAsia" w:ascii="宋体" w:hAnsi="宋体" w:eastAsia="宋体" w:cs="宋体"/>
          <w:color w:val="000000"/>
          <w:spacing w:val="0"/>
          <w:w w:val="100"/>
          <w:position w:val="0"/>
          <w:sz w:val="28"/>
          <w:szCs w:val="28"/>
          <w:highlight w:val="none"/>
          <w:lang w:val="en-US" w:eastAsia="zh-CN"/>
        </w:rPr>
      </w:pPr>
      <w:r>
        <w:rPr>
          <w:rFonts w:hint="eastAsia" w:ascii="宋体" w:hAnsi="宋体" w:eastAsia="宋体" w:cs="宋体"/>
          <w:color w:val="000000"/>
          <w:spacing w:val="0"/>
          <w:w w:val="100"/>
          <w:position w:val="0"/>
          <w:sz w:val="28"/>
          <w:szCs w:val="28"/>
          <w:highlight w:val="none"/>
        </w:rPr>
        <w:t>本标的最高限价</w:t>
      </w:r>
      <w:r>
        <w:rPr>
          <w:rFonts w:hint="eastAsia" w:cs="宋体"/>
          <w:color w:val="000000"/>
          <w:spacing w:val="0"/>
          <w:w w:val="100"/>
          <w:position w:val="0"/>
          <w:sz w:val="28"/>
          <w:szCs w:val="28"/>
          <w:highlight w:val="none"/>
          <w:lang w:eastAsia="zh-CN"/>
        </w:rPr>
        <w:t>（</w:t>
      </w:r>
      <w:r>
        <w:rPr>
          <w:rFonts w:hint="eastAsia" w:ascii="宋体" w:hAnsi="宋体" w:eastAsia="宋体" w:cs="宋体"/>
          <w:color w:val="000000"/>
          <w:spacing w:val="0"/>
          <w:w w:val="100"/>
          <w:position w:val="0"/>
          <w:sz w:val="28"/>
          <w:szCs w:val="28"/>
          <w:highlight w:val="none"/>
        </w:rPr>
        <w:t>人民币</w:t>
      </w:r>
      <w:r>
        <w:rPr>
          <w:rFonts w:hint="eastAsia" w:cs="宋体"/>
          <w:color w:val="000000"/>
          <w:spacing w:val="0"/>
          <w:w w:val="100"/>
          <w:position w:val="0"/>
          <w:sz w:val="28"/>
          <w:szCs w:val="28"/>
          <w:highlight w:val="none"/>
          <w:lang w:eastAsia="zh-CN"/>
        </w:rPr>
        <w:t>）</w:t>
      </w:r>
      <w:r>
        <w:rPr>
          <w:rFonts w:hint="eastAsia" w:cs="宋体"/>
          <w:color w:val="000000"/>
          <w:spacing w:val="0"/>
          <w:w w:val="100"/>
          <w:position w:val="0"/>
          <w:sz w:val="28"/>
          <w:szCs w:val="28"/>
          <w:highlight w:val="none"/>
          <w:lang w:val="en-US" w:eastAsia="zh-CN"/>
        </w:rPr>
        <w:t>13.00万</w:t>
      </w:r>
      <w:r>
        <w:rPr>
          <w:rFonts w:hint="eastAsia" w:ascii="宋体" w:hAnsi="宋体" w:eastAsia="宋体" w:cs="宋体"/>
          <w:color w:val="000000"/>
          <w:spacing w:val="0"/>
          <w:w w:val="100"/>
          <w:position w:val="0"/>
          <w:sz w:val="28"/>
          <w:szCs w:val="28"/>
          <w:highlight w:val="none"/>
        </w:rPr>
        <w:t>元，报价</w:t>
      </w:r>
      <w:r>
        <w:rPr>
          <w:rFonts w:hint="eastAsia" w:ascii="宋体" w:hAnsi="宋体" w:eastAsia="宋体" w:cs="宋体"/>
          <w:color w:val="000000"/>
          <w:spacing w:val="0"/>
          <w:w w:val="100"/>
          <w:position w:val="0"/>
          <w:sz w:val="28"/>
          <w:szCs w:val="28"/>
          <w:highlight w:val="none"/>
          <w:lang w:val="en-US" w:eastAsia="zh-CN"/>
        </w:rPr>
        <w:t>包括但不限于</w:t>
      </w:r>
      <w:r>
        <w:rPr>
          <w:rFonts w:hint="eastAsia" w:ascii="宋体" w:hAnsi="宋体" w:eastAsia="宋体" w:cs="宋体"/>
          <w:color w:val="000000"/>
          <w:spacing w:val="0"/>
          <w:w w:val="100"/>
          <w:position w:val="0"/>
          <w:sz w:val="28"/>
          <w:szCs w:val="28"/>
          <w:highlight w:val="none"/>
        </w:rPr>
        <w:t>完成经济责任审计服务的劳务、保险、利润、税金、交通、食宿</w:t>
      </w:r>
      <w:r>
        <w:rPr>
          <w:rFonts w:hint="eastAsia" w:ascii="宋体" w:hAnsi="宋体" w:eastAsia="宋体" w:cs="宋体"/>
          <w:color w:val="000000"/>
          <w:spacing w:val="0"/>
          <w:w w:val="100"/>
          <w:position w:val="0"/>
          <w:sz w:val="28"/>
          <w:szCs w:val="28"/>
          <w:highlight w:val="none"/>
          <w:lang w:eastAsia="zh-CN"/>
        </w:rPr>
        <w:t>、</w:t>
      </w:r>
      <w:r>
        <w:rPr>
          <w:rFonts w:hint="eastAsia" w:ascii="宋体" w:hAnsi="宋体" w:eastAsia="宋体" w:cs="宋体"/>
          <w:color w:val="000000"/>
          <w:spacing w:val="0"/>
          <w:w w:val="100"/>
          <w:position w:val="0"/>
          <w:sz w:val="28"/>
          <w:szCs w:val="28"/>
          <w:highlight w:val="none"/>
          <w:lang w:val="en-US" w:eastAsia="zh-CN"/>
        </w:rPr>
        <w:t>文件资料装订费</w:t>
      </w:r>
      <w:r>
        <w:rPr>
          <w:rFonts w:hint="eastAsia" w:ascii="宋体" w:hAnsi="宋体" w:eastAsia="宋体" w:cs="宋体"/>
          <w:color w:val="000000"/>
          <w:spacing w:val="0"/>
          <w:w w:val="100"/>
          <w:position w:val="0"/>
          <w:sz w:val="28"/>
          <w:szCs w:val="28"/>
          <w:highlight w:val="none"/>
        </w:rPr>
        <w:t>等一切费用、各种税费及政策性文件规定及合同包含的所有风险、责任等各项应有费用。</w:t>
      </w:r>
    </w:p>
    <w:p w14:paraId="06FBF0BD">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562" w:firstLineChars="200"/>
        <w:textAlignment w:val="auto"/>
        <w:rPr>
          <w:rFonts w:hint="eastAsia" w:ascii="宋体" w:hAnsi="宋体" w:eastAsia="宋体" w:cs="宋体"/>
          <w:b/>
          <w:bCs/>
          <w:sz w:val="28"/>
          <w:szCs w:val="28"/>
        </w:rPr>
      </w:pPr>
      <w:bookmarkStart w:id="3" w:name="bookmark39"/>
      <w:bookmarkStart w:id="4" w:name="bookmark37"/>
      <w:bookmarkStart w:id="5" w:name="bookmark36"/>
      <w:bookmarkStart w:id="6" w:name="bookmark43"/>
      <w:bookmarkStart w:id="7" w:name="bookmark45"/>
      <w:bookmarkStart w:id="8" w:name="bookmark42"/>
      <w:r>
        <w:rPr>
          <w:rFonts w:hint="eastAsia" w:ascii="宋体" w:hAnsi="宋体" w:eastAsia="宋体" w:cs="宋体"/>
          <w:b/>
          <w:bCs/>
          <w:color w:val="000000"/>
          <w:spacing w:val="0"/>
          <w:w w:val="100"/>
          <w:position w:val="0"/>
          <w:sz w:val="28"/>
          <w:szCs w:val="28"/>
        </w:rPr>
        <w:t>询比釆购文件的获取</w:t>
      </w:r>
      <w:bookmarkEnd w:id="3"/>
      <w:bookmarkEnd w:id="4"/>
      <w:bookmarkEnd w:id="5"/>
    </w:p>
    <w:p w14:paraId="1D77B778">
      <w:pPr>
        <w:pStyle w:val="21"/>
        <w:keepNext w:val="0"/>
        <w:keepLines w:val="0"/>
        <w:pageBreakBefore w:val="0"/>
        <w:widowControl w:val="0"/>
        <w:shd w:val="clear" w:color="auto" w:fill="auto"/>
        <w:tabs>
          <w:tab w:val="left" w:pos="995"/>
        </w:tabs>
        <w:kinsoku/>
        <w:wordWrap/>
        <w:overflowPunct/>
        <w:topLinePunct w:val="0"/>
        <w:autoSpaceDE/>
        <w:autoSpaceDN/>
        <w:bidi w:val="0"/>
        <w:adjustRightInd/>
        <w:snapToGrid/>
        <w:spacing w:before="0" w:after="0" w:line="360" w:lineRule="auto"/>
        <w:ind w:left="0" w:right="0" w:firstLine="560" w:firstLineChars="200"/>
        <w:jc w:val="left"/>
        <w:textAlignment w:val="auto"/>
        <w:rPr>
          <w:rFonts w:hint="eastAsia" w:ascii="宋体" w:hAnsi="宋体" w:eastAsia="宋体" w:cs="宋体"/>
          <w:sz w:val="28"/>
          <w:szCs w:val="28"/>
          <w:highlight w:val="none"/>
        </w:rPr>
      </w:pPr>
      <w:bookmarkStart w:id="9" w:name="bookmark40"/>
      <w:r>
        <w:rPr>
          <w:rFonts w:hint="eastAsia" w:ascii="宋体" w:hAnsi="宋体" w:eastAsia="宋体" w:cs="宋体"/>
          <w:color w:val="000000"/>
          <w:spacing w:val="0"/>
          <w:w w:val="100"/>
          <w:position w:val="0"/>
          <w:sz w:val="28"/>
          <w:szCs w:val="28"/>
          <w:highlight w:val="none"/>
        </w:rPr>
        <w:t>1</w:t>
      </w:r>
      <w:bookmarkEnd w:id="9"/>
      <w:r>
        <w:rPr>
          <w:rFonts w:hint="eastAsia" w:ascii="宋体" w:hAnsi="宋体" w:eastAsia="宋体" w:cs="宋体"/>
          <w:color w:val="000000"/>
          <w:spacing w:val="0"/>
          <w:w w:val="100"/>
          <w:position w:val="0"/>
          <w:sz w:val="28"/>
          <w:szCs w:val="28"/>
          <w:highlight w:val="none"/>
          <w:lang w:eastAsia="zh-CN"/>
        </w:rPr>
        <w:t>.</w:t>
      </w:r>
      <w:r>
        <w:rPr>
          <w:rFonts w:hint="eastAsia" w:ascii="宋体" w:hAnsi="宋体" w:eastAsia="宋体" w:cs="宋体"/>
          <w:color w:val="000000"/>
          <w:spacing w:val="0"/>
          <w:w w:val="100"/>
          <w:position w:val="0"/>
          <w:sz w:val="28"/>
          <w:szCs w:val="28"/>
          <w:highlight w:val="none"/>
        </w:rPr>
        <w:tab/>
      </w:r>
      <w:r>
        <w:rPr>
          <w:rFonts w:hint="eastAsia" w:ascii="宋体" w:hAnsi="宋体" w:eastAsia="宋体" w:cs="宋体"/>
          <w:color w:val="000000"/>
          <w:spacing w:val="0"/>
          <w:w w:val="100"/>
          <w:position w:val="0"/>
          <w:sz w:val="28"/>
          <w:szCs w:val="28"/>
          <w:highlight w:val="none"/>
        </w:rPr>
        <w:t>获取时</w:t>
      </w:r>
      <w:r>
        <w:rPr>
          <w:rFonts w:hint="eastAsia" w:ascii="宋体" w:hAnsi="宋体" w:eastAsia="宋体" w:cs="宋体"/>
          <w:color w:val="auto"/>
          <w:spacing w:val="0"/>
          <w:w w:val="100"/>
          <w:position w:val="0"/>
          <w:sz w:val="28"/>
          <w:szCs w:val="28"/>
          <w:highlight w:val="none"/>
        </w:rPr>
        <w:t>间：从</w:t>
      </w:r>
      <w:r>
        <w:rPr>
          <w:rFonts w:hint="eastAsia" w:ascii="宋体" w:hAnsi="宋体" w:eastAsia="宋体" w:cs="宋体"/>
          <w:color w:val="auto"/>
          <w:spacing w:val="0"/>
          <w:w w:val="100"/>
          <w:position w:val="0"/>
          <w:sz w:val="28"/>
          <w:szCs w:val="28"/>
          <w:highlight w:val="none"/>
          <w:u w:val="single"/>
          <w:lang w:val="en-US" w:eastAsia="zh-CN"/>
        </w:rPr>
        <w:t xml:space="preserve"> </w:t>
      </w:r>
      <w:r>
        <w:rPr>
          <w:rFonts w:hint="eastAsia" w:ascii="宋体" w:hAnsi="宋体" w:eastAsia="宋体" w:cs="宋体"/>
          <w:color w:val="auto"/>
          <w:sz w:val="28"/>
          <w:szCs w:val="28"/>
          <w:highlight w:val="none"/>
          <w:u w:val="single"/>
        </w:rPr>
        <w:t xml:space="preserve"> 202</w:t>
      </w:r>
      <w:r>
        <w:rPr>
          <w:rFonts w:hint="eastAsia" w:ascii="宋体" w:hAnsi="宋体" w:eastAsia="宋体" w:cs="宋体"/>
          <w:color w:val="auto"/>
          <w:sz w:val="28"/>
          <w:szCs w:val="28"/>
          <w:highlight w:val="none"/>
          <w:u w:val="single"/>
          <w:lang w:val="en-US" w:eastAsia="zh-CN"/>
        </w:rPr>
        <w:t>5</w:t>
      </w:r>
      <w:r>
        <w:rPr>
          <w:rFonts w:hint="eastAsia" w:ascii="宋体" w:hAnsi="宋体" w:eastAsia="宋体" w:cs="宋体"/>
          <w:color w:val="auto"/>
          <w:sz w:val="28"/>
          <w:szCs w:val="28"/>
          <w:highlight w:val="none"/>
          <w:u w:val="single"/>
        </w:rPr>
        <w:t>年</w:t>
      </w:r>
      <w:r>
        <w:rPr>
          <w:rFonts w:hint="eastAsia" w:cs="宋体"/>
          <w:color w:val="auto"/>
          <w:sz w:val="28"/>
          <w:szCs w:val="28"/>
          <w:highlight w:val="none"/>
          <w:u w:val="single"/>
          <w:lang w:val="en-US" w:eastAsia="zh-CN"/>
        </w:rPr>
        <w:t>1</w:t>
      </w:r>
      <w:r>
        <w:rPr>
          <w:rFonts w:hint="eastAsia" w:ascii="宋体" w:hAnsi="宋体" w:eastAsia="宋体" w:cs="宋体"/>
          <w:color w:val="auto"/>
          <w:sz w:val="28"/>
          <w:szCs w:val="28"/>
          <w:highlight w:val="none"/>
          <w:u w:val="single"/>
        </w:rPr>
        <w:t>月</w:t>
      </w:r>
      <w:r>
        <w:rPr>
          <w:rFonts w:hint="eastAsia" w:cs="宋体"/>
          <w:color w:val="auto"/>
          <w:sz w:val="28"/>
          <w:szCs w:val="28"/>
          <w:highlight w:val="none"/>
          <w:u w:val="single"/>
          <w:lang w:val="en-US" w:eastAsia="zh-CN"/>
        </w:rPr>
        <w:t>24</w:t>
      </w:r>
      <w:r>
        <w:rPr>
          <w:rFonts w:hint="eastAsia" w:ascii="宋体" w:hAnsi="宋体" w:eastAsia="宋体" w:cs="宋体"/>
          <w:color w:val="auto"/>
          <w:sz w:val="28"/>
          <w:szCs w:val="28"/>
          <w:highlight w:val="none"/>
          <w:u w:val="single"/>
        </w:rPr>
        <w:t>日</w:t>
      </w:r>
      <w:r>
        <w:rPr>
          <w:rFonts w:hint="eastAsia" w:ascii="宋体" w:hAnsi="宋体" w:eastAsia="宋体" w:cs="宋体"/>
          <w:color w:val="auto"/>
          <w:sz w:val="28"/>
          <w:szCs w:val="28"/>
          <w:highlight w:val="none"/>
          <w:u w:val="single"/>
          <w:lang w:val="en-US" w:eastAsia="zh-CN"/>
        </w:rPr>
        <w:t>至</w:t>
      </w:r>
      <w:r>
        <w:rPr>
          <w:rFonts w:hint="eastAsia" w:cs="宋体"/>
          <w:color w:val="auto"/>
          <w:sz w:val="28"/>
          <w:szCs w:val="28"/>
          <w:highlight w:val="none"/>
          <w:u w:val="single"/>
          <w:lang w:val="en-US" w:eastAsia="zh-CN"/>
        </w:rPr>
        <w:t>2</w:t>
      </w:r>
      <w:r>
        <w:rPr>
          <w:rFonts w:hint="eastAsia" w:ascii="宋体" w:hAnsi="宋体" w:eastAsia="宋体" w:cs="宋体"/>
          <w:color w:val="auto"/>
          <w:sz w:val="28"/>
          <w:szCs w:val="28"/>
          <w:highlight w:val="none"/>
          <w:u w:val="single"/>
        </w:rPr>
        <w:t>月</w:t>
      </w:r>
      <w:r>
        <w:rPr>
          <w:rFonts w:hint="eastAsia" w:cs="宋体"/>
          <w:color w:val="auto"/>
          <w:sz w:val="28"/>
          <w:szCs w:val="28"/>
          <w:highlight w:val="none"/>
          <w:u w:val="single"/>
          <w:lang w:val="en-US" w:eastAsia="zh-CN"/>
        </w:rPr>
        <w:t>13</w:t>
      </w:r>
      <w:r>
        <w:rPr>
          <w:rFonts w:hint="eastAsia" w:ascii="宋体" w:hAnsi="宋体" w:eastAsia="宋体" w:cs="宋体"/>
          <w:color w:val="auto"/>
          <w:sz w:val="28"/>
          <w:szCs w:val="28"/>
          <w:highlight w:val="none"/>
          <w:u w:val="single"/>
        </w:rPr>
        <w:t xml:space="preserve">日 </w:t>
      </w:r>
      <w:r>
        <w:rPr>
          <w:rFonts w:hint="eastAsia" w:cs="宋体"/>
          <w:color w:val="auto"/>
          <w:sz w:val="28"/>
          <w:szCs w:val="28"/>
          <w:highlight w:val="none"/>
          <w:u w:val="single"/>
          <w:lang w:val="en-US" w:eastAsia="zh-CN"/>
        </w:rPr>
        <w:t>9</w:t>
      </w:r>
      <w:r>
        <w:rPr>
          <w:rFonts w:hint="eastAsia" w:ascii="宋体" w:hAnsi="宋体" w:eastAsia="宋体" w:cs="宋体"/>
          <w:color w:val="auto"/>
          <w:sz w:val="28"/>
          <w:szCs w:val="28"/>
          <w:highlight w:val="none"/>
          <w:u w:val="single"/>
        </w:rPr>
        <w:t>:</w:t>
      </w:r>
      <w:r>
        <w:rPr>
          <w:rFonts w:hint="eastAsia" w:cs="宋体"/>
          <w:color w:val="auto"/>
          <w:sz w:val="28"/>
          <w:szCs w:val="28"/>
          <w:highlight w:val="none"/>
          <w:u w:val="single"/>
          <w:lang w:val="en-US" w:eastAsia="zh-CN"/>
        </w:rPr>
        <w:t>00</w:t>
      </w:r>
      <w:r>
        <w:rPr>
          <w:rFonts w:hint="eastAsia" w:ascii="宋体" w:hAnsi="宋体" w:eastAsia="宋体" w:cs="宋体"/>
          <w:color w:val="auto"/>
          <w:sz w:val="28"/>
          <w:szCs w:val="28"/>
          <w:highlight w:val="none"/>
          <w:u w:val="single"/>
        </w:rPr>
        <w:t>（星期</w:t>
      </w:r>
      <w:r>
        <w:rPr>
          <w:rFonts w:hint="eastAsia" w:cs="宋体"/>
          <w:color w:val="auto"/>
          <w:sz w:val="28"/>
          <w:szCs w:val="28"/>
          <w:highlight w:val="none"/>
          <w:u w:val="single"/>
          <w:lang w:val="en-US" w:eastAsia="zh-CN"/>
        </w:rPr>
        <w:t>四</w:t>
      </w:r>
      <w:r>
        <w:rPr>
          <w:rFonts w:hint="eastAsia" w:ascii="宋体" w:hAnsi="宋体" w:eastAsia="宋体" w:cs="宋体"/>
          <w:color w:val="auto"/>
          <w:sz w:val="28"/>
          <w:szCs w:val="28"/>
          <w:highlight w:val="none"/>
          <w:u w:val="single"/>
        </w:rPr>
        <w:t>）</w:t>
      </w:r>
      <w:r>
        <w:rPr>
          <w:rFonts w:hint="eastAsia" w:ascii="宋体" w:hAnsi="宋体" w:eastAsia="宋体" w:cs="宋体"/>
          <w:color w:val="auto"/>
          <w:spacing w:val="0"/>
          <w:w w:val="100"/>
          <w:position w:val="0"/>
          <w:sz w:val="28"/>
          <w:szCs w:val="28"/>
          <w:highlight w:val="none"/>
          <w:u w:val="single"/>
          <w:lang w:val="en-US" w:eastAsia="zh-CN"/>
        </w:rPr>
        <w:t xml:space="preserve"> </w:t>
      </w:r>
      <w:r>
        <w:rPr>
          <w:rFonts w:hint="eastAsia" w:ascii="宋体" w:hAnsi="宋体" w:eastAsia="宋体" w:cs="宋体"/>
          <w:color w:val="auto"/>
          <w:spacing w:val="0"/>
          <w:w w:val="100"/>
          <w:position w:val="0"/>
          <w:sz w:val="28"/>
          <w:szCs w:val="28"/>
          <w:highlight w:val="none"/>
        </w:rPr>
        <w:t>（</w:t>
      </w:r>
      <w:r>
        <w:rPr>
          <w:rFonts w:hint="eastAsia" w:ascii="宋体" w:hAnsi="宋体" w:eastAsia="宋体" w:cs="宋体"/>
          <w:color w:val="000000"/>
          <w:spacing w:val="0"/>
          <w:w w:val="100"/>
          <w:position w:val="0"/>
          <w:sz w:val="28"/>
          <w:szCs w:val="28"/>
          <w:highlight w:val="none"/>
        </w:rPr>
        <w:t>北京时间</w:t>
      </w:r>
      <w:r>
        <w:rPr>
          <w:rFonts w:hint="eastAsia" w:ascii="宋体" w:hAnsi="宋体" w:eastAsia="宋体" w:cs="宋体"/>
          <w:color w:val="000000"/>
          <w:spacing w:val="0"/>
          <w:w w:val="100"/>
          <w:position w:val="0"/>
          <w:sz w:val="28"/>
          <w:szCs w:val="28"/>
          <w:highlight w:val="none"/>
          <w:lang w:eastAsia="zh-CN"/>
        </w:rPr>
        <w:t>，</w:t>
      </w:r>
      <w:r>
        <w:rPr>
          <w:rFonts w:hint="eastAsia" w:ascii="宋体" w:hAnsi="宋体" w:eastAsia="宋体" w:cs="宋体"/>
          <w:color w:val="000000"/>
          <w:spacing w:val="0"/>
          <w:w w:val="100"/>
          <w:position w:val="0"/>
          <w:sz w:val="28"/>
          <w:szCs w:val="28"/>
          <w:highlight w:val="none"/>
          <w:lang w:val="en-US" w:eastAsia="zh-CN"/>
        </w:rPr>
        <w:t>下同</w:t>
      </w:r>
      <w:r>
        <w:rPr>
          <w:rFonts w:hint="eastAsia" w:ascii="宋体" w:hAnsi="宋体" w:eastAsia="宋体" w:cs="宋体"/>
          <w:color w:val="000000"/>
          <w:spacing w:val="0"/>
          <w:w w:val="100"/>
          <w:position w:val="0"/>
          <w:sz w:val="28"/>
          <w:szCs w:val="28"/>
          <w:highlight w:val="none"/>
        </w:rPr>
        <w:t>）。</w:t>
      </w:r>
    </w:p>
    <w:p w14:paraId="4A253982">
      <w:pPr>
        <w:pStyle w:val="21"/>
        <w:keepNext w:val="0"/>
        <w:keepLines w:val="0"/>
        <w:pageBreakBefore w:val="0"/>
        <w:widowControl w:val="0"/>
        <w:shd w:val="clear" w:color="auto" w:fill="auto"/>
        <w:tabs>
          <w:tab w:val="left" w:pos="995"/>
        </w:tabs>
        <w:kinsoku/>
        <w:wordWrap/>
        <w:overflowPunct/>
        <w:topLinePunct w:val="0"/>
        <w:autoSpaceDE/>
        <w:autoSpaceDN/>
        <w:bidi w:val="0"/>
        <w:adjustRightInd/>
        <w:snapToGrid/>
        <w:spacing w:before="0" w:after="0" w:line="360" w:lineRule="auto"/>
        <w:ind w:left="0" w:right="0" w:firstLine="560" w:firstLineChars="200"/>
        <w:jc w:val="left"/>
        <w:textAlignment w:val="auto"/>
        <w:rPr>
          <w:rFonts w:hint="eastAsia" w:ascii="宋体" w:hAnsi="宋体" w:eastAsia="宋体" w:cs="宋体"/>
          <w:color w:val="000000"/>
          <w:spacing w:val="0"/>
          <w:w w:val="100"/>
          <w:position w:val="0"/>
          <w:sz w:val="28"/>
          <w:szCs w:val="28"/>
          <w:highlight w:val="none"/>
          <w:lang w:val="en-US" w:eastAsia="zh-CN"/>
        </w:rPr>
      </w:pPr>
      <w:bookmarkStart w:id="10" w:name="bookmark41"/>
      <w:r>
        <w:rPr>
          <w:rFonts w:hint="eastAsia" w:ascii="宋体" w:hAnsi="宋体" w:eastAsia="宋体" w:cs="宋体"/>
          <w:color w:val="000000"/>
          <w:spacing w:val="0"/>
          <w:w w:val="100"/>
          <w:position w:val="0"/>
          <w:sz w:val="28"/>
          <w:szCs w:val="28"/>
          <w:highlight w:val="none"/>
        </w:rPr>
        <w:t>2</w:t>
      </w:r>
      <w:bookmarkEnd w:id="10"/>
      <w:r>
        <w:rPr>
          <w:rFonts w:hint="eastAsia" w:ascii="宋体" w:hAnsi="宋体" w:eastAsia="宋体" w:cs="宋体"/>
          <w:color w:val="000000"/>
          <w:spacing w:val="0"/>
          <w:w w:val="100"/>
          <w:position w:val="0"/>
          <w:sz w:val="28"/>
          <w:szCs w:val="28"/>
          <w:highlight w:val="none"/>
          <w:lang w:eastAsia="zh-CN"/>
        </w:rPr>
        <w:t>.</w:t>
      </w:r>
      <w:r>
        <w:rPr>
          <w:rFonts w:hint="eastAsia" w:ascii="宋体" w:hAnsi="宋体" w:eastAsia="宋体" w:cs="宋体"/>
          <w:color w:val="000000"/>
          <w:spacing w:val="0"/>
          <w:w w:val="100"/>
          <w:position w:val="0"/>
          <w:sz w:val="28"/>
          <w:szCs w:val="28"/>
          <w:highlight w:val="none"/>
        </w:rPr>
        <w:tab/>
      </w:r>
      <w:r>
        <w:rPr>
          <w:rFonts w:hint="eastAsia" w:ascii="宋体" w:hAnsi="宋体" w:eastAsia="宋体" w:cs="宋体"/>
          <w:color w:val="000000"/>
          <w:spacing w:val="0"/>
          <w:w w:val="100"/>
          <w:position w:val="0"/>
          <w:sz w:val="28"/>
          <w:szCs w:val="28"/>
          <w:highlight w:val="none"/>
        </w:rPr>
        <w:t>获取方式：</w:t>
      </w:r>
      <w:r>
        <w:rPr>
          <w:rFonts w:hint="eastAsia" w:ascii="宋体" w:hAnsi="宋体" w:eastAsia="宋体" w:cs="宋体"/>
          <w:color w:val="000000"/>
          <w:spacing w:val="0"/>
          <w:w w:val="100"/>
          <w:position w:val="0"/>
          <w:sz w:val="28"/>
          <w:szCs w:val="28"/>
          <w:highlight w:val="none"/>
          <w:lang w:eastAsia="zh-CN"/>
        </w:rPr>
        <w:t>本次</w:t>
      </w:r>
      <w:r>
        <w:rPr>
          <w:rFonts w:hint="eastAsia" w:ascii="宋体" w:hAnsi="宋体" w:eastAsia="宋体" w:cs="宋体"/>
          <w:color w:val="000000"/>
          <w:spacing w:val="0"/>
          <w:w w:val="100"/>
          <w:position w:val="0"/>
          <w:sz w:val="28"/>
          <w:szCs w:val="28"/>
          <w:highlight w:val="none"/>
        </w:rPr>
        <w:t>采购公告在安徽文化旅游投资集团有限责任公司</w:t>
      </w:r>
      <w:r>
        <w:rPr>
          <w:rFonts w:hint="eastAsia" w:ascii="宋体" w:hAnsi="宋体" w:eastAsia="宋体" w:cs="宋体"/>
          <w:color w:val="000000"/>
          <w:spacing w:val="0"/>
          <w:w w:val="100"/>
          <w:position w:val="0"/>
          <w:sz w:val="28"/>
          <w:szCs w:val="28"/>
          <w:highlight w:val="none"/>
          <w:lang w:eastAsia="zh-CN"/>
        </w:rPr>
        <w:t>官方网站</w:t>
      </w:r>
      <w:r>
        <w:rPr>
          <w:rFonts w:hint="eastAsia" w:ascii="宋体" w:hAnsi="宋体" w:eastAsia="宋体" w:cs="宋体"/>
          <w:color w:val="000000"/>
          <w:spacing w:val="0"/>
          <w:w w:val="100"/>
          <w:position w:val="0"/>
          <w:sz w:val="28"/>
          <w:szCs w:val="28"/>
          <w:highlight w:val="none"/>
          <w:lang w:val="en-US" w:eastAsia="en-US" w:bidi="en-US"/>
        </w:rPr>
        <w:t>（http://www.ahwltzjt.com）</w:t>
      </w:r>
      <w:r>
        <w:rPr>
          <w:rFonts w:hint="eastAsia" w:ascii="宋体" w:hAnsi="宋体" w:eastAsia="宋体" w:cs="宋体"/>
          <w:color w:val="000000"/>
          <w:spacing w:val="0"/>
          <w:w w:val="100"/>
          <w:position w:val="0"/>
          <w:sz w:val="28"/>
          <w:szCs w:val="28"/>
          <w:highlight w:val="none"/>
        </w:rPr>
        <w:t>上发布</w:t>
      </w:r>
      <w:r>
        <w:rPr>
          <w:rFonts w:hint="eastAsia" w:ascii="宋体" w:hAnsi="宋体" w:eastAsia="宋体" w:cs="宋体"/>
          <w:color w:val="000000"/>
          <w:spacing w:val="0"/>
          <w:w w:val="100"/>
          <w:position w:val="0"/>
          <w:sz w:val="28"/>
          <w:szCs w:val="28"/>
          <w:highlight w:val="none"/>
          <w:lang w:eastAsia="zh-CN"/>
        </w:rPr>
        <w:t>，</w:t>
      </w:r>
      <w:r>
        <w:rPr>
          <w:rFonts w:hint="eastAsia" w:ascii="宋体" w:hAnsi="宋体" w:eastAsia="宋体" w:cs="宋体"/>
          <w:color w:val="000000"/>
          <w:spacing w:val="0"/>
          <w:w w:val="100"/>
          <w:position w:val="0"/>
          <w:sz w:val="28"/>
          <w:szCs w:val="28"/>
          <w:highlight w:val="none"/>
          <w:lang w:val="en-US" w:eastAsia="zh-CN"/>
        </w:rPr>
        <w:t>响应单位可在文旅集团官网自行下载采购文件。</w:t>
      </w:r>
    </w:p>
    <w:p w14:paraId="0024C861">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562" w:firstLineChars="200"/>
        <w:textAlignment w:val="auto"/>
        <w:rPr>
          <w:rFonts w:hint="eastAsia" w:ascii="宋体" w:hAnsi="宋体" w:eastAsia="宋体" w:cs="宋体"/>
          <w:b/>
          <w:bCs/>
          <w:color w:val="000000"/>
          <w:spacing w:val="0"/>
          <w:w w:val="100"/>
          <w:position w:val="0"/>
          <w:sz w:val="28"/>
          <w:szCs w:val="28"/>
        </w:rPr>
      </w:pPr>
      <w:r>
        <w:rPr>
          <w:rFonts w:hint="eastAsia" w:ascii="宋体" w:hAnsi="宋体" w:eastAsia="宋体" w:cs="宋体"/>
          <w:b/>
          <w:bCs/>
          <w:color w:val="000000"/>
          <w:spacing w:val="0"/>
          <w:w w:val="100"/>
          <w:position w:val="0"/>
          <w:sz w:val="28"/>
          <w:szCs w:val="28"/>
        </w:rPr>
        <w:t>响应文件的递交</w:t>
      </w:r>
      <w:bookmarkEnd w:id="6"/>
      <w:bookmarkEnd w:id="7"/>
      <w:bookmarkEnd w:id="8"/>
    </w:p>
    <w:p w14:paraId="7FE54CBF">
      <w:pPr>
        <w:pStyle w:val="21"/>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rPr>
        <w:t>1</w:t>
      </w:r>
      <w:r>
        <w:rPr>
          <w:rFonts w:hint="eastAsia" w:ascii="宋体" w:hAnsi="宋体" w:eastAsia="宋体" w:cs="宋体"/>
          <w:sz w:val="28"/>
          <w:szCs w:val="28"/>
          <w:highlight w:val="none"/>
          <w:lang w:eastAsia="zh-CN"/>
        </w:rPr>
        <w:t>.</w:t>
      </w:r>
      <w:r>
        <w:rPr>
          <w:rFonts w:hint="eastAsia" w:ascii="宋体" w:hAnsi="宋体" w:eastAsia="宋体" w:cs="宋体"/>
          <w:sz w:val="28"/>
          <w:szCs w:val="28"/>
          <w:highlight w:val="none"/>
        </w:rPr>
        <w:t>响应文件递交的截止时间（响应截止时间，下同）为</w:t>
      </w:r>
      <w:r>
        <w:rPr>
          <w:rFonts w:hint="eastAsia" w:ascii="宋体" w:hAnsi="宋体" w:eastAsia="宋体" w:cs="宋体"/>
          <w:sz w:val="28"/>
          <w:szCs w:val="28"/>
          <w:highlight w:val="none"/>
          <w:u w:val="single"/>
          <w:lang w:val="en-US" w:eastAsia="zh-CN"/>
        </w:rPr>
        <w:t xml:space="preserve"> </w:t>
      </w:r>
      <w:r>
        <w:rPr>
          <w:rFonts w:hint="eastAsia" w:ascii="宋体" w:hAnsi="宋体" w:eastAsia="宋体" w:cs="宋体"/>
          <w:sz w:val="28"/>
          <w:szCs w:val="28"/>
          <w:highlight w:val="none"/>
          <w:u w:val="single"/>
        </w:rPr>
        <w:t xml:space="preserve"> 202</w:t>
      </w:r>
      <w:r>
        <w:rPr>
          <w:rFonts w:hint="eastAsia" w:ascii="宋体" w:hAnsi="宋体" w:eastAsia="宋体" w:cs="宋体"/>
          <w:sz w:val="28"/>
          <w:szCs w:val="28"/>
          <w:highlight w:val="none"/>
          <w:u w:val="single"/>
          <w:lang w:val="en-US" w:eastAsia="zh-CN"/>
        </w:rPr>
        <w:t>5</w:t>
      </w:r>
      <w:r>
        <w:rPr>
          <w:rFonts w:hint="eastAsia" w:ascii="宋体" w:hAnsi="宋体" w:eastAsia="宋体" w:cs="宋体"/>
          <w:sz w:val="28"/>
          <w:szCs w:val="28"/>
          <w:highlight w:val="none"/>
          <w:u w:val="single"/>
        </w:rPr>
        <w:t>年</w:t>
      </w:r>
      <w:r>
        <w:rPr>
          <w:rFonts w:hint="eastAsia" w:cs="宋体"/>
          <w:sz w:val="28"/>
          <w:szCs w:val="28"/>
          <w:highlight w:val="none"/>
          <w:u w:val="single"/>
          <w:lang w:val="en-US" w:eastAsia="zh-CN"/>
        </w:rPr>
        <w:t>2</w:t>
      </w:r>
      <w:r>
        <w:rPr>
          <w:rFonts w:hint="eastAsia" w:ascii="宋体" w:hAnsi="宋体" w:eastAsia="宋体" w:cs="宋体"/>
          <w:sz w:val="28"/>
          <w:szCs w:val="28"/>
          <w:highlight w:val="none"/>
          <w:u w:val="single"/>
        </w:rPr>
        <w:t>月</w:t>
      </w:r>
      <w:r>
        <w:rPr>
          <w:rFonts w:hint="eastAsia" w:cs="宋体"/>
          <w:sz w:val="28"/>
          <w:szCs w:val="28"/>
          <w:highlight w:val="none"/>
          <w:u w:val="single"/>
          <w:lang w:val="en-US" w:eastAsia="zh-CN"/>
        </w:rPr>
        <w:t>13</w:t>
      </w:r>
      <w:r>
        <w:rPr>
          <w:rFonts w:hint="eastAsia" w:ascii="宋体" w:hAnsi="宋体" w:eastAsia="宋体" w:cs="宋体"/>
          <w:sz w:val="28"/>
          <w:szCs w:val="28"/>
          <w:highlight w:val="none"/>
          <w:u w:val="single"/>
        </w:rPr>
        <w:t>日</w:t>
      </w:r>
      <w:r>
        <w:rPr>
          <w:rFonts w:hint="eastAsia" w:cs="宋体"/>
          <w:sz w:val="28"/>
          <w:szCs w:val="28"/>
          <w:highlight w:val="none"/>
          <w:u w:val="single"/>
          <w:lang w:val="en-US" w:eastAsia="zh-CN"/>
        </w:rPr>
        <w:t>9</w:t>
      </w:r>
      <w:r>
        <w:rPr>
          <w:rFonts w:hint="eastAsia" w:ascii="宋体" w:hAnsi="宋体" w:eastAsia="宋体" w:cs="宋体"/>
          <w:sz w:val="28"/>
          <w:szCs w:val="28"/>
          <w:highlight w:val="none"/>
          <w:u w:val="single"/>
        </w:rPr>
        <w:t>:</w:t>
      </w:r>
      <w:r>
        <w:rPr>
          <w:rFonts w:hint="eastAsia" w:cs="宋体"/>
          <w:sz w:val="28"/>
          <w:szCs w:val="28"/>
          <w:highlight w:val="none"/>
          <w:u w:val="single"/>
          <w:lang w:val="en-US" w:eastAsia="zh-CN"/>
        </w:rPr>
        <w:t>00</w:t>
      </w:r>
      <w:r>
        <w:rPr>
          <w:rFonts w:hint="eastAsia" w:ascii="宋体" w:hAnsi="宋体" w:eastAsia="宋体" w:cs="宋体"/>
          <w:sz w:val="28"/>
          <w:szCs w:val="28"/>
          <w:highlight w:val="none"/>
          <w:u w:val="single"/>
        </w:rPr>
        <w:t>（星期</w:t>
      </w:r>
      <w:r>
        <w:rPr>
          <w:rFonts w:hint="eastAsia" w:cs="宋体"/>
          <w:sz w:val="28"/>
          <w:szCs w:val="28"/>
          <w:highlight w:val="none"/>
          <w:u w:val="single"/>
          <w:lang w:val="en-US" w:eastAsia="zh-CN"/>
        </w:rPr>
        <w:t>四</w:t>
      </w:r>
      <w:r>
        <w:rPr>
          <w:rFonts w:hint="eastAsia" w:ascii="宋体" w:hAnsi="宋体" w:eastAsia="宋体" w:cs="宋体"/>
          <w:sz w:val="28"/>
          <w:szCs w:val="28"/>
          <w:highlight w:val="none"/>
          <w:u w:val="single"/>
        </w:rPr>
        <w:t>）</w:t>
      </w:r>
      <w:r>
        <w:rPr>
          <w:rFonts w:hint="eastAsia" w:ascii="宋体" w:hAnsi="宋体" w:eastAsia="宋体" w:cs="宋体"/>
          <w:sz w:val="28"/>
          <w:szCs w:val="28"/>
          <w:highlight w:val="none"/>
          <w:u w:val="single"/>
          <w:lang w:val="en-US" w:eastAsia="zh-CN"/>
        </w:rPr>
        <w:t xml:space="preserve"> </w:t>
      </w:r>
      <w:r>
        <w:rPr>
          <w:rFonts w:hint="eastAsia" w:ascii="宋体" w:hAnsi="宋体" w:eastAsia="宋体" w:cs="宋体"/>
          <w:sz w:val="28"/>
          <w:szCs w:val="28"/>
          <w:highlight w:val="none"/>
          <w:u w:val="none"/>
        </w:rPr>
        <w:t>，</w:t>
      </w:r>
      <w:r>
        <w:rPr>
          <w:rFonts w:hint="eastAsia" w:ascii="宋体" w:hAnsi="宋体" w:eastAsia="宋体" w:cs="宋体"/>
          <w:sz w:val="28"/>
          <w:szCs w:val="28"/>
          <w:highlight w:val="none"/>
        </w:rPr>
        <w:t>供应商应在响应截止时间前将纸质响应文件</w:t>
      </w:r>
      <w:r>
        <w:rPr>
          <w:rFonts w:hint="eastAsia" w:ascii="宋体" w:hAnsi="宋体" w:eastAsia="宋体" w:cs="宋体"/>
          <w:sz w:val="28"/>
          <w:szCs w:val="28"/>
          <w:highlight w:val="none"/>
          <w:lang w:eastAsia="zh-CN"/>
        </w:rPr>
        <w:t>邮寄或当面送达</w:t>
      </w:r>
      <w:r>
        <w:rPr>
          <w:rFonts w:hint="eastAsia" w:ascii="宋体" w:hAnsi="宋体" w:eastAsia="宋体" w:cs="宋体"/>
          <w:sz w:val="28"/>
          <w:szCs w:val="28"/>
          <w:highlight w:val="none"/>
        </w:rPr>
        <w:t>至</w:t>
      </w:r>
      <w:r>
        <w:rPr>
          <w:rFonts w:hint="eastAsia" w:cs="宋体"/>
          <w:sz w:val="28"/>
          <w:szCs w:val="28"/>
          <w:highlight w:val="none"/>
          <w:lang w:eastAsia="zh-CN"/>
        </w:rPr>
        <w:t>安徽文化旅游投资集团有限责任公司</w:t>
      </w:r>
      <w:r>
        <w:rPr>
          <w:rFonts w:hint="eastAsia" w:ascii="宋体" w:hAnsi="宋体" w:eastAsia="宋体" w:cs="宋体"/>
          <w:sz w:val="28"/>
          <w:szCs w:val="28"/>
          <w:highlight w:val="none"/>
          <w:lang w:eastAsia="zh-CN"/>
        </w:rPr>
        <w:t>。</w:t>
      </w:r>
    </w:p>
    <w:p w14:paraId="1F17429F">
      <w:pPr>
        <w:pStyle w:val="21"/>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sz w:val="28"/>
          <w:szCs w:val="28"/>
          <w:highlight w:val="none"/>
        </w:rPr>
      </w:pPr>
      <w:bookmarkStart w:id="11" w:name="bookmark46"/>
      <w:r>
        <w:rPr>
          <w:rFonts w:hint="eastAsia" w:ascii="宋体" w:hAnsi="宋体" w:eastAsia="宋体" w:cs="宋体"/>
          <w:sz w:val="28"/>
          <w:szCs w:val="28"/>
          <w:highlight w:val="none"/>
        </w:rPr>
        <w:t>2</w:t>
      </w:r>
      <w:bookmarkEnd w:id="11"/>
      <w:r>
        <w:rPr>
          <w:rFonts w:hint="eastAsia" w:ascii="宋体" w:hAnsi="宋体" w:eastAsia="宋体" w:cs="宋体"/>
          <w:sz w:val="28"/>
          <w:szCs w:val="28"/>
          <w:highlight w:val="none"/>
          <w:lang w:eastAsia="zh-CN"/>
        </w:rPr>
        <w:t>.</w:t>
      </w:r>
      <w:r>
        <w:rPr>
          <w:rFonts w:hint="eastAsia" w:ascii="宋体" w:hAnsi="宋体" w:eastAsia="宋体" w:cs="宋体"/>
          <w:sz w:val="28"/>
          <w:szCs w:val="28"/>
          <w:highlight w:val="none"/>
        </w:rPr>
        <w:t>逾期送达的、未送达指定地点的或者不按照询比采购文件要求密封的纸质响应文件，采购人将予以拒收。</w:t>
      </w:r>
    </w:p>
    <w:p w14:paraId="6B4B5690">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562" w:firstLineChars="200"/>
        <w:textAlignment w:val="auto"/>
        <w:rPr>
          <w:rFonts w:hint="eastAsia" w:ascii="宋体" w:hAnsi="宋体" w:eastAsia="宋体" w:cs="宋体"/>
          <w:b/>
          <w:bCs/>
          <w:color w:val="000000"/>
          <w:spacing w:val="0"/>
          <w:w w:val="100"/>
          <w:position w:val="0"/>
          <w:sz w:val="28"/>
          <w:szCs w:val="28"/>
          <w:highlight w:val="none"/>
        </w:rPr>
      </w:pPr>
      <w:bookmarkStart w:id="12" w:name="bookmark51"/>
      <w:bookmarkStart w:id="13" w:name="bookmark49"/>
      <w:bookmarkStart w:id="14" w:name="bookmark48"/>
      <w:r>
        <w:rPr>
          <w:rFonts w:hint="eastAsia" w:ascii="宋体" w:hAnsi="宋体" w:eastAsia="宋体" w:cs="宋体"/>
          <w:b/>
          <w:bCs/>
          <w:color w:val="000000"/>
          <w:spacing w:val="0"/>
          <w:w w:val="100"/>
          <w:position w:val="0"/>
          <w:sz w:val="28"/>
          <w:szCs w:val="28"/>
          <w:highlight w:val="none"/>
        </w:rPr>
        <w:t>评标实施及要求</w:t>
      </w:r>
      <w:bookmarkEnd w:id="12"/>
      <w:bookmarkEnd w:id="13"/>
      <w:bookmarkEnd w:id="14"/>
    </w:p>
    <w:p w14:paraId="4A9A32CA">
      <w:pPr>
        <w:pStyle w:val="21"/>
        <w:keepNext w:val="0"/>
        <w:keepLines w:val="0"/>
        <w:pageBreakBefore w:val="0"/>
        <w:widowControl w:val="0"/>
        <w:tabs>
          <w:tab w:val="left" w:pos="1012"/>
        </w:tabs>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sz w:val="28"/>
          <w:szCs w:val="28"/>
          <w:highlight w:val="none"/>
          <w:u w:val="single"/>
          <w:lang w:val="en-US" w:eastAsia="zh-CN"/>
        </w:rPr>
      </w:pPr>
      <w:bookmarkStart w:id="15" w:name="bookmark52"/>
      <w:r>
        <w:rPr>
          <w:rFonts w:hint="eastAsia" w:ascii="宋体" w:hAnsi="宋体" w:eastAsia="宋体" w:cs="宋体"/>
          <w:sz w:val="28"/>
          <w:szCs w:val="28"/>
          <w:highlight w:val="none"/>
        </w:rPr>
        <w:t>1</w:t>
      </w:r>
      <w:bookmarkEnd w:id="15"/>
      <w:r>
        <w:rPr>
          <w:rFonts w:hint="eastAsia" w:ascii="宋体" w:hAnsi="宋体" w:eastAsia="宋体" w:cs="宋体"/>
          <w:sz w:val="28"/>
          <w:szCs w:val="28"/>
          <w:highlight w:val="none"/>
          <w:lang w:eastAsia="zh-CN"/>
        </w:rPr>
        <w:t>.</w:t>
      </w:r>
      <w:r>
        <w:rPr>
          <w:rFonts w:hint="eastAsia" w:ascii="宋体" w:hAnsi="宋体" w:eastAsia="宋体" w:cs="宋体"/>
          <w:sz w:val="28"/>
          <w:szCs w:val="28"/>
          <w:highlight w:val="none"/>
        </w:rPr>
        <w:t>评标时间</w:t>
      </w:r>
      <w:r>
        <w:rPr>
          <w:rFonts w:hint="eastAsia" w:ascii="宋体" w:hAnsi="宋体" w:eastAsia="宋体" w:cs="宋体"/>
          <w:sz w:val="28"/>
          <w:szCs w:val="28"/>
          <w:highlight w:val="none"/>
          <w:lang w:eastAsia="zh-CN"/>
        </w:rPr>
        <w:t>：</w:t>
      </w:r>
      <w:r>
        <w:rPr>
          <w:rFonts w:hint="eastAsia" w:ascii="宋体" w:hAnsi="宋体" w:eastAsia="宋体" w:cs="宋体"/>
          <w:sz w:val="28"/>
          <w:szCs w:val="28"/>
          <w:highlight w:val="none"/>
          <w:u w:val="single"/>
          <w:lang w:val="en-US" w:eastAsia="zh-CN"/>
        </w:rPr>
        <w:t xml:space="preserve">  </w:t>
      </w:r>
      <w:r>
        <w:rPr>
          <w:rFonts w:hint="eastAsia" w:ascii="宋体" w:hAnsi="宋体" w:eastAsia="宋体" w:cs="宋体"/>
          <w:sz w:val="28"/>
          <w:szCs w:val="28"/>
          <w:highlight w:val="none"/>
          <w:u w:val="single"/>
        </w:rPr>
        <w:t>202</w:t>
      </w:r>
      <w:r>
        <w:rPr>
          <w:rFonts w:hint="eastAsia" w:ascii="宋体" w:hAnsi="宋体" w:eastAsia="宋体" w:cs="宋体"/>
          <w:sz w:val="28"/>
          <w:szCs w:val="28"/>
          <w:highlight w:val="none"/>
          <w:u w:val="single"/>
          <w:lang w:val="en-US" w:eastAsia="zh-CN"/>
        </w:rPr>
        <w:t>5</w:t>
      </w:r>
      <w:r>
        <w:rPr>
          <w:rFonts w:hint="eastAsia" w:ascii="宋体" w:hAnsi="宋体" w:eastAsia="宋体" w:cs="宋体"/>
          <w:sz w:val="28"/>
          <w:szCs w:val="28"/>
          <w:highlight w:val="none"/>
          <w:u w:val="single"/>
        </w:rPr>
        <w:t>年</w:t>
      </w:r>
      <w:r>
        <w:rPr>
          <w:rFonts w:hint="eastAsia" w:cs="宋体"/>
          <w:sz w:val="28"/>
          <w:szCs w:val="28"/>
          <w:highlight w:val="none"/>
          <w:u w:val="single"/>
          <w:lang w:val="en-US" w:eastAsia="zh-CN"/>
        </w:rPr>
        <w:t>2</w:t>
      </w:r>
      <w:r>
        <w:rPr>
          <w:rFonts w:hint="eastAsia" w:ascii="宋体" w:hAnsi="宋体" w:eastAsia="宋体" w:cs="宋体"/>
          <w:sz w:val="28"/>
          <w:szCs w:val="28"/>
          <w:highlight w:val="none"/>
          <w:u w:val="single"/>
        </w:rPr>
        <w:t>月</w:t>
      </w:r>
      <w:r>
        <w:rPr>
          <w:rFonts w:hint="eastAsia" w:cs="宋体"/>
          <w:sz w:val="28"/>
          <w:szCs w:val="28"/>
          <w:highlight w:val="none"/>
          <w:u w:val="single"/>
          <w:lang w:val="en-US" w:eastAsia="zh-CN"/>
        </w:rPr>
        <w:t>13</w:t>
      </w:r>
      <w:r>
        <w:rPr>
          <w:rFonts w:hint="eastAsia" w:ascii="宋体" w:hAnsi="宋体" w:eastAsia="宋体" w:cs="宋体"/>
          <w:sz w:val="28"/>
          <w:szCs w:val="28"/>
          <w:highlight w:val="none"/>
          <w:u w:val="single"/>
        </w:rPr>
        <w:t>日</w:t>
      </w:r>
      <w:r>
        <w:rPr>
          <w:rFonts w:hint="eastAsia" w:cs="宋体"/>
          <w:sz w:val="28"/>
          <w:szCs w:val="28"/>
          <w:highlight w:val="none"/>
          <w:u w:val="single"/>
          <w:lang w:val="en-US" w:eastAsia="zh-CN"/>
        </w:rPr>
        <w:t>9</w:t>
      </w:r>
      <w:r>
        <w:rPr>
          <w:rFonts w:hint="eastAsia" w:ascii="宋体" w:hAnsi="宋体" w:eastAsia="宋体" w:cs="宋体"/>
          <w:sz w:val="28"/>
          <w:szCs w:val="28"/>
          <w:highlight w:val="none"/>
          <w:u w:val="single"/>
        </w:rPr>
        <w:t>:</w:t>
      </w:r>
      <w:r>
        <w:rPr>
          <w:rFonts w:hint="eastAsia" w:cs="宋体"/>
          <w:sz w:val="28"/>
          <w:szCs w:val="28"/>
          <w:highlight w:val="none"/>
          <w:u w:val="single"/>
          <w:lang w:val="en-US" w:eastAsia="zh-CN"/>
        </w:rPr>
        <w:t>00</w:t>
      </w:r>
      <w:r>
        <w:rPr>
          <w:rFonts w:hint="eastAsia" w:ascii="宋体" w:hAnsi="宋体" w:eastAsia="宋体" w:cs="宋体"/>
          <w:sz w:val="28"/>
          <w:szCs w:val="28"/>
          <w:highlight w:val="none"/>
          <w:u w:val="single"/>
        </w:rPr>
        <w:t>（星期</w:t>
      </w:r>
      <w:r>
        <w:rPr>
          <w:rFonts w:hint="eastAsia" w:cs="宋体"/>
          <w:sz w:val="28"/>
          <w:szCs w:val="28"/>
          <w:highlight w:val="none"/>
          <w:u w:val="single"/>
          <w:lang w:val="en-US" w:eastAsia="zh-CN"/>
        </w:rPr>
        <w:t>四</w:t>
      </w:r>
      <w:r>
        <w:rPr>
          <w:rFonts w:hint="eastAsia" w:ascii="宋体" w:hAnsi="宋体" w:eastAsia="宋体" w:cs="宋体"/>
          <w:sz w:val="28"/>
          <w:szCs w:val="28"/>
          <w:highlight w:val="none"/>
          <w:u w:val="single"/>
        </w:rPr>
        <w:t>）</w:t>
      </w:r>
      <w:r>
        <w:rPr>
          <w:rFonts w:hint="eastAsia" w:ascii="宋体" w:hAnsi="宋体" w:eastAsia="宋体" w:cs="宋体"/>
          <w:sz w:val="28"/>
          <w:szCs w:val="28"/>
          <w:highlight w:val="none"/>
          <w:u w:val="single"/>
          <w:lang w:val="en-US" w:eastAsia="zh-CN"/>
        </w:rPr>
        <w:t xml:space="preserve"> </w:t>
      </w:r>
    </w:p>
    <w:p w14:paraId="6B9A6B75">
      <w:pPr>
        <w:pStyle w:val="21"/>
        <w:keepNext w:val="0"/>
        <w:keepLines w:val="0"/>
        <w:pageBreakBefore w:val="0"/>
        <w:widowControl w:val="0"/>
        <w:tabs>
          <w:tab w:val="left" w:pos="1012"/>
        </w:tabs>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sz w:val="28"/>
          <w:szCs w:val="28"/>
          <w:lang w:eastAsia="zh-CN"/>
        </w:rPr>
      </w:pPr>
      <w:bookmarkStart w:id="16" w:name="bookmark53"/>
      <w:r>
        <w:rPr>
          <w:rFonts w:hint="eastAsia" w:ascii="宋体" w:hAnsi="宋体" w:eastAsia="宋体" w:cs="宋体"/>
          <w:sz w:val="28"/>
          <w:szCs w:val="28"/>
          <w:highlight w:val="none"/>
        </w:rPr>
        <w:t>2</w:t>
      </w:r>
      <w:bookmarkEnd w:id="16"/>
      <w:r>
        <w:rPr>
          <w:rFonts w:hint="eastAsia" w:ascii="宋体" w:hAnsi="宋体" w:eastAsia="宋体" w:cs="宋体"/>
          <w:sz w:val="28"/>
          <w:szCs w:val="28"/>
          <w:highlight w:val="none"/>
          <w:lang w:eastAsia="zh-CN"/>
        </w:rPr>
        <w:t>.</w:t>
      </w:r>
      <w:r>
        <w:rPr>
          <w:rFonts w:hint="eastAsia" w:ascii="宋体" w:hAnsi="宋体" w:eastAsia="宋体" w:cs="宋体"/>
          <w:sz w:val="28"/>
          <w:szCs w:val="28"/>
          <w:highlight w:val="none"/>
        </w:rPr>
        <w:t>评标地点：</w:t>
      </w:r>
      <w:bookmarkStart w:id="64" w:name="_GoBack"/>
      <w:r>
        <w:rPr>
          <w:rFonts w:hint="eastAsia" w:ascii="宋体" w:hAnsi="宋体" w:eastAsia="宋体" w:cs="宋体"/>
          <w:sz w:val="28"/>
          <w:szCs w:val="28"/>
          <w:highlight w:val="none"/>
        </w:rPr>
        <w:t>安徽文化旅游投资集团有限责任公司</w:t>
      </w:r>
      <w:bookmarkEnd w:id="64"/>
      <w:r>
        <w:rPr>
          <w:rFonts w:hint="eastAsia" w:ascii="宋体" w:hAnsi="宋体" w:eastAsia="宋体" w:cs="宋体"/>
          <w:sz w:val="28"/>
          <w:szCs w:val="28"/>
          <w:highlight w:val="none"/>
        </w:rPr>
        <w:t>（</w:t>
      </w:r>
      <w:r>
        <w:rPr>
          <w:rFonts w:hint="eastAsia" w:ascii="宋体" w:hAnsi="宋体" w:eastAsia="宋体" w:cs="宋体"/>
          <w:sz w:val="28"/>
          <w:szCs w:val="28"/>
          <w:highlight w:val="none"/>
          <w:lang w:eastAsia="zh-CN"/>
        </w:rPr>
        <w:t>安徽省</w:t>
      </w:r>
      <w:r>
        <w:rPr>
          <w:rFonts w:hint="eastAsia" w:ascii="宋体" w:hAnsi="宋体" w:eastAsia="宋体" w:cs="宋体"/>
          <w:sz w:val="28"/>
          <w:szCs w:val="28"/>
          <w:lang w:eastAsia="zh-CN"/>
        </w:rPr>
        <w:t>合肥市黄山路599号时代数码港23楼</w:t>
      </w:r>
      <w:r>
        <w:rPr>
          <w:rFonts w:hint="eastAsia" w:ascii="宋体" w:hAnsi="宋体" w:eastAsia="宋体" w:cs="宋体"/>
          <w:sz w:val="28"/>
          <w:szCs w:val="28"/>
        </w:rPr>
        <w:t>）</w:t>
      </w:r>
      <w:r>
        <w:rPr>
          <w:rFonts w:hint="eastAsia" w:ascii="宋体" w:hAnsi="宋体" w:eastAsia="宋体" w:cs="宋体"/>
          <w:sz w:val="28"/>
          <w:szCs w:val="28"/>
          <w:lang w:eastAsia="zh-CN"/>
        </w:rPr>
        <w:t>。</w:t>
      </w:r>
    </w:p>
    <w:p w14:paraId="75FADE19">
      <w:pPr>
        <w:pStyle w:val="21"/>
        <w:keepNext w:val="0"/>
        <w:keepLines w:val="0"/>
        <w:pageBreakBefore w:val="0"/>
        <w:widowControl w:val="0"/>
        <w:tabs>
          <w:tab w:val="left" w:pos="1012"/>
        </w:tabs>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sz w:val="28"/>
          <w:szCs w:val="28"/>
          <w:highlight w:val="none"/>
          <w:lang w:eastAsia="zh-CN"/>
        </w:rPr>
      </w:pPr>
      <w:bookmarkStart w:id="17" w:name="bookmark54"/>
      <w:r>
        <w:rPr>
          <w:rFonts w:hint="eastAsia" w:ascii="宋体" w:hAnsi="宋体" w:eastAsia="宋体" w:cs="宋体"/>
          <w:sz w:val="28"/>
          <w:szCs w:val="28"/>
          <w:lang w:val="en-US" w:eastAsia="zh-CN" w:bidi="en-US"/>
        </w:rPr>
        <w:t>3</w:t>
      </w:r>
      <w:bookmarkEnd w:id="17"/>
      <w:r>
        <w:rPr>
          <w:rFonts w:hint="eastAsia" w:ascii="宋体" w:hAnsi="宋体" w:eastAsia="宋体" w:cs="宋体"/>
          <w:sz w:val="28"/>
          <w:szCs w:val="28"/>
          <w:lang w:val="en-US" w:eastAsia="zh-CN" w:bidi="en-US"/>
        </w:rPr>
        <w:t>.</w:t>
      </w:r>
      <w:r>
        <w:rPr>
          <w:rFonts w:hint="eastAsia" w:ascii="宋体" w:hAnsi="宋体" w:eastAsia="宋体" w:cs="宋体"/>
          <w:color w:val="000000"/>
          <w:spacing w:val="0"/>
          <w:w w:val="100"/>
          <w:position w:val="0"/>
          <w:sz w:val="28"/>
          <w:szCs w:val="28"/>
          <w:highlight w:val="none"/>
        </w:rPr>
        <w:t>评标工作</w:t>
      </w:r>
      <w:r>
        <w:rPr>
          <w:rFonts w:hint="eastAsia" w:ascii="宋体" w:hAnsi="宋体" w:eastAsia="宋体" w:cs="宋体"/>
          <w:color w:val="000000"/>
          <w:spacing w:val="0"/>
          <w:w w:val="100"/>
          <w:position w:val="0"/>
          <w:sz w:val="28"/>
          <w:szCs w:val="28"/>
          <w:highlight w:val="none"/>
          <w:lang w:eastAsia="zh-CN"/>
        </w:rPr>
        <w:t>由</w:t>
      </w:r>
      <w:r>
        <w:rPr>
          <w:rFonts w:hint="eastAsia" w:ascii="宋体" w:hAnsi="宋体" w:eastAsia="宋体" w:cs="宋体"/>
          <w:sz w:val="28"/>
          <w:szCs w:val="28"/>
        </w:rPr>
        <w:t>安徽文化旅游投资集团有限责任公司</w:t>
      </w:r>
      <w:r>
        <w:rPr>
          <w:rFonts w:hint="eastAsia" w:ascii="宋体" w:hAnsi="宋体" w:eastAsia="宋体" w:cs="宋体"/>
          <w:color w:val="000000"/>
          <w:spacing w:val="0"/>
          <w:w w:val="100"/>
          <w:position w:val="0"/>
          <w:sz w:val="28"/>
          <w:szCs w:val="28"/>
          <w:highlight w:val="none"/>
          <w:lang w:eastAsia="zh-CN"/>
        </w:rPr>
        <w:t>组织实施，评标</w:t>
      </w:r>
      <w:r>
        <w:rPr>
          <w:rFonts w:hint="eastAsia" w:ascii="宋体" w:hAnsi="宋体" w:eastAsia="宋体" w:cs="宋体"/>
          <w:color w:val="000000"/>
          <w:spacing w:val="0"/>
          <w:w w:val="100"/>
          <w:position w:val="0"/>
          <w:sz w:val="28"/>
          <w:szCs w:val="28"/>
          <w:highlight w:val="none"/>
          <w:lang w:val="en-US" w:eastAsia="zh-CN"/>
        </w:rPr>
        <w:t>小组</w:t>
      </w:r>
      <w:r>
        <w:rPr>
          <w:rFonts w:hint="eastAsia" w:ascii="宋体" w:hAnsi="宋体" w:eastAsia="宋体" w:cs="宋体"/>
          <w:color w:val="000000"/>
          <w:spacing w:val="0"/>
          <w:w w:val="100"/>
          <w:position w:val="0"/>
          <w:sz w:val="28"/>
          <w:szCs w:val="28"/>
          <w:highlight w:val="none"/>
          <w:lang w:eastAsia="zh-CN"/>
        </w:rPr>
        <w:t>由</w:t>
      </w:r>
      <w:r>
        <w:rPr>
          <w:rFonts w:hint="eastAsia" w:ascii="宋体" w:hAnsi="宋体" w:eastAsia="宋体" w:cs="宋体"/>
          <w:sz w:val="28"/>
          <w:szCs w:val="28"/>
        </w:rPr>
        <w:t>安徽文化旅游投资集团有限责任公司</w:t>
      </w:r>
      <w:r>
        <w:rPr>
          <w:rFonts w:hint="eastAsia" w:ascii="宋体" w:hAnsi="宋体" w:eastAsia="宋体" w:cs="宋体"/>
          <w:color w:val="000000"/>
          <w:spacing w:val="0"/>
          <w:w w:val="100"/>
          <w:position w:val="0"/>
          <w:sz w:val="28"/>
          <w:szCs w:val="28"/>
          <w:highlight w:val="none"/>
          <w:lang w:val="en-US" w:eastAsia="zh-CN"/>
        </w:rPr>
        <w:t>正式员工3人及以上单数商务和技术人员组成</w:t>
      </w:r>
      <w:r>
        <w:rPr>
          <w:rFonts w:hint="eastAsia" w:ascii="宋体" w:hAnsi="宋体" w:eastAsia="宋体" w:cs="宋体"/>
          <w:color w:val="000000"/>
          <w:spacing w:val="0"/>
          <w:w w:val="100"/>
          <w:position w:val="0"/>
          <w:sz w:val="28"/>
          <w:szCs w:val="28"/>
          <w:highlight w:val="none"/>
        </w:rPr>
        <w:t>，评标时</w:t>
      </w:r>
      <w:r>
        <w:rPr>
          <w:rFonts w:hint="eastAsia" w:ascii="宋体" w:hAnsi="宋体" w:eastAsia="宋体" w:cs="宋体"/>
          <w:color w:val="000000"/>
          <w:spacing w:val="0"/>
          <w:w w:val="100"/>
          <w:position w:val="0"/>
          <w:sz w:val="28"/>
          <w:szCs w:val="28"/>
          <w:highlight w:val="none"/>
          <w:lang w:eastAsia="zh-CN"/>
        </w:rPr>
        <w:t>响应单位</w:t>
      </w:r>
      <w:r>
        <w:rPr>
          <w:rFonts w:hint="eastAsia" w:ascii="宋体" w:hAnsi="宋体" w:eastAsia="宋体" w:cs="宋体"/>
          <w:color w:val="000000"/>
          <w:spacing w:val="0"/>
          <w:w w:val="100"/>
          <w:position w:val="0"/>
          <w:sz w:val="28"/>
          <w:szCs w:val="28"/>
          <w:highlight w:val="none"/>
        </w:rPr>
        <w:t>可以参加开标也可以不参加开标，不参加开标视同认可开标结</w:t>
      </w:r>
      <w:r>
        <w:rPr>
          <w:rFonts w:hint="eastAsia" w:ascii="宋体" w:hAnsi="宋体" w:eastAsia="宋体" w:cs="宋体"/>
          <w:color w:val="000000"/>
          <w:spacing w:val="0"/>
          <w:w w:val="100"/>
          <w:position w:val="0"/>
          <w:sz w:val="28"/>
          <w:szCs w:val="28"/>
        </w:rPr>
        <w:t>果，参加开标的人员应为</w:t>
      </w:r>
      <w:r>
        <w:rPr>
          <w:rFonts w:hint="eastAsia" w:cs="宋体"/>
          <w:color w:val="000000"/>
          <w:spacing w:val="0"/>
          <w:w w:val="100"/>
          <w:position w:val="0"/>
          <w:sz w:val="28"/>
          <w:szCs w:val="28"/>
          <w:lang w:eastAsia="zh-CN"/>
        </w:rPr>
        <w:t>响应文件</w:t>
      </w:r>
      <w:r>
        <w:rPr>
          <w:rFonts w:hint="eastAsia" w:ascii="宋体" w:hAnsi="宋体" w:eastAsia="宋体" w:cs="宋体"/>
          <w:color w:val="000000"/>
          <w:spacing w:val="0"/>
          <w:w w:val="100"/>
          <w:position w:val="0"/>
          <w:sz w:val="28"/>
          <w:szCs w:val="28"/>
        </w:rPr>
        <w:t>中确定的</w:t>
      </w:r>
      <w:r>
        <w:rPr>
          <w:rFonts w:hint="eastAsia" w:ascii="宋体" w:hAnsi="宋体" w:eastAsia="宋体" w:cs="宋体"/>
          <w:color w:val="000000"/>
          <w:spacing w:val="0"/>
          <w:w w:val="100"/>
          <w:position w:val="0"/>
          <w:sz w:val="28"/>
          <w:szCs w:val="28"/>
          <w:lang w:eastAsia="zh-CN"/>
        </w:rPr>
        <w:t>响应单位</w:t>
      </w:r>
      <w:r>
        <w:rPr>
          <w:rFonts w:hint="eastAsia" w:ascii="宋体" w:hAnsi="宋体" w:eastAsia="宋体" w:cs="宋体"/>
          <w:color w:val="000000"/>
          <w:spacing w:val="0"/>
          <w:w w:val="100"/>
          <w:position w:val="0"/>
          <w:sz w:val="28"/>
          <w:szCs w:val="28"/>
        </w:rPr>
        <w:t>授权</w:t>
      </w:r>
      <w:r>
        <w:rPr>
          <w:rFonts w:hint="eastAsia" w:ascii="宋体" w:hAnsi="宋体" w:eastAsia="宋体" w:cs="宋体"/>
          <w:color w:val="000000"/>
          <w:spacing w:val="0"/>
          <w:w w:val="100"/>
          <w:position w:val="0"/>
          <w:sz w:val="28"/>
          <w:szCs w:val="28"/>
          <w:highlight w:val="none"/>
        </w:rPr>
        <w:t>代表</w:t>
      </w:r>
      <w:r>
        <w:rPr>
          <w:rFonts w:hint="eastAsia" w:ascii="宋体" w:hAnsi="宋体" w:eastAsia="宋体" w:cs="宋体"/>
          <w:color w:val="000000"/>
          <w:spacing w:val="0"/>
          <w:w w:val="100"/>
          <w:position w:val="0"/>
          <w:sz w:val="28"/>
          <w:szCs w:val="28"/>
          <w:highlight w:val="none"/>
          <w:lang w:eastAsia="zh-CN"/>
        </w:rPr>
        <w:t>（</w:t>
      </w:r>
      <w:r>
        <w:rPr>
          <w:rFonts w:hint="eastAsia" w:ascii="宋体" w:hAnsi="宋体" w:eastAsia="宋体" w:cs="宋体"/>
          <w:color w:val="000000"/>
          <w:spacing w:val="0"/>
          <w:w w:val="100"/>
          <w:position w:val="0"/>
          <w:sz w:val="28"/>
          <w:szCs w:val="28"/>
          <w:highlight w:val="none"/>
          <w:lang w:val="en-US" w:eastAsia="zh-CN"/>
        </w:rPr>
        <w:t>响应投标时需提供</w:t>
      </w:r>
      <w:r>
        <w:rPr>
          <w:rFonts w:hint="eastAsia" w:ascii="宋体" w:hAnsi="宋体" w:eastAsia="宋体" w:cs="宋体"/>
          <w:color w:val="000000"/>
          <w:spacing w:val="0"/>
          <w:w w:val="100"/>
          <w:position w:val="0"/>
          <w:sz w:val="28"/>
          <w:szCs w:val="28"/>
          <w:highlight w:val="none"/>
          <w:lang w:eastAsia="zh-CN"/>
        </w:rPr>
        <w:t>）</w:t>
      </w:r>
      <w:r>
        <w:rPr>
          <w:rFonts w:hint="eastAsia" w:ascii="宋体" w:hAnsi="宋体" w:eastAsia="宋体" w:cs="宋体"/>
          <w:sz w:val="28"/>
          <w:szCs w:val="28"/>
          <w:highlight w:val="none"/>
          <w:lang w:eastAsia="zh-CN"/>
        </w:rPr>
        <w:t>。</w:t>
      </w:r>
    </w:p>
    <w:p w14:paraId="43104679">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562" w:firstLineChars="200"/>
        <w:textAlignment w:val="auto"/>
        <w:rPr>
          <w:rFonts w:hint="eastAsia" w:ascii="宋体" w:hAnsi="宋体" w:eastAsia="宋体" w:cs="宋体"/>
          <w:b/>
          <w:bCs/>
          <w:color w:val="000000"/>
          <w:spacing w:val="0"/>
          <w:w w:val="100"/>
          <w:position w:val="0"/>
          <w:sz w:val="28"/>
          <w:szCs w:val="28"/>
          <w:lang w:val="en-US" w:eastAsia="zh-CN"/>
        </w:rPr>
      </w:pPr>
      <w:bookmarkStart w:id="18" w:name="bookmark55"/>
      <w:bookmarkStart w:id="19" w:name="bookmark56"/>
      <w:bookmarkStart w:id="20" w:name="bookmark58"/>
      <w:r>
        <w:rPr>
          <w:rFonts w:hint="eastAsia" w:ascii="宋体" w:hAnsi="宋体" w:eastAsia="宋体" w:cs="宋体"/>
          <w:b/>
          <w:bCs/>
          <w:color w:val="000000"/>
          <w:spacing w:val="0"/>
          <w:w w:val="100"/>
          <w:position w:val="0"/>
          <w:sz w:val="28"/>
          <w:szCs w:val="28"/>
          <w:lang w:val="zh-TW" w:eastAsia="zh-TW"/>
        </w:rPr>
        <w:t>联系方式</w:t>
      </w:r>
      <w:bookmarkEnd w:id="18"/>
      <w:bookmarkEnd w:id="19"/>
      <w:bookmarkEnd w:id="20"/>
      <w:r>
        <w:rPr>
          <w:rFonts w:hint="eastAsia" w:ascii="宋体" w:hAnsi="宋体" w:eastAsia="宋体" w:cs="宋体"/>
          <w:b/>
          <w:bCs/>
          <w:color w:val="000000"/>
          <w:spacing w:val="0"/>
          <w:w w:val="100"/>
          <w:position w:val="0"/>
          <w:sz w:val="28"/>
          <w:szCs w:val="28"/>
          <w:lang w:val="en-US" w:eastAsia="zh-CN"/>
        </w:rPr>
        <w:t xml:space="preserve"> </w:t>
      </w:r>
    </w:p>
    <w:p w14:paraId="41DB2E5A">
      <w:pPr>
        <w:pStyle w:val="21"/>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560" w:firstLineChars="200"/>
        <w:jc w:val="both"/>
        <w:textAlignment w:val="auto"/>
        <w:rPr>
          <w:rFonts w:hint="eastAsia" w:ascii="宋体" w:hAnsi="宋体" w:eastAsia="宋体" w:cs="宋体"/>
          <w:b w:val="0"/>
          <w:bCs w:val="0"/>
          <w:color w:val="000000"/>
          <w:spacing w:val="0"/>
          <w:w w:val="100"/>
          <w:position w:val="0"/>
          <w:sz w:val="28"/>
          <w:szCs w:val="28"/>
          <w:highlight w:val="none"/>
          <w:lang w:val="zh-TW" w:eastAsia="zh-CN" w:bidi="zh-TW"/>
        </w:rPr>
      </w:pPr>
      <w:r>
        <w:rPr>
          <w:rFonts w:hint="eastAsia" w:ascii="宋体" w:hAnsi="宋体" w:eastAsia="宋体" w:cs="宋体"/>
          <w:b w:val="0"/>
          <w:bCs w:val="0"/>
          <w:color w:val="000000"/>
          <w:spacing w:val="0"/>
          <w:w w:val="100"/>
          <w:position w:val="0"/>
          <w:sz w:val="28"/>
          <w:szCs w:val="28"/>
          <w:highlight w:val="none"/>
          <w:lang w:val="zh-TW" w:eastAsia="zh-TW" w:bidi="zh-TW"/>
        </w:rPr>
        <w:t>地址：</w:t>
      </w:r>
      <w:r>
        <w:rPr>
          <w:rFonts w:hint="eastAsia" w:ascii="宋体" w:hAnsi="宋体" w:eastAsia="宋体" w:cs="宋体"/>
          <w:b w:val="0"/>
          <w:bCs w:val="0"/>
          <w:color w:val="000000"/>
          <w:spacing w:val="0"/>
          <w:w w:val="100"/>
          <w:position w:val="0"/>
          <w:sz w:val="28"/>
          <w:szCs w:val="28"/>
          <w:highlight w:val="none"/>
          <w:lang w:val="zh-TW" w:eastAsia="zh-CN" w:bidi="zh-TW"/>
        </w:rPr>
        <w:t xml:space="preserve">安徽省合肥市黄山路599号时代数码港23楼  </w:t>
      </w:r>
    </w:p>
    <w:p w14:paraId="5EED921F">
      <w:pPr>
        <w:pStyle w:val="21"/>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宋体" w:hAnsi="宋体" w:eastAsia="宋体" w:cs="宋体"/>
          <w:b w:val="0"/>
          <w:bCs w:val="0"/>
          <w:color w:val="000000"/>
          <w:spacing w:val="0"/>
          <w:w w:val="100"/>
          <w:position w:val="0"/>
          <w:sz w:val="28"/>
          <w:szCs w:val="28"/>
          <w:highlight w:val="none"/>
          <w:lang w:val="en-US" w:eastAsia="zh-CN" w:bidi="zh-TW"/>
        </w:rPr>
      </w:pPr>
      <w:r>
        <w:rPr>
          <w:rFonts w:hint="eastAsia" w:ascii="宋体" w:hAnsi="宋体" w:eastAsia="宋体" w:cs="宋体"/>
          <w:b w:val="0"/>
          <w:bCs w:val="0"/>
          <w:color w:val="000000"/>
          <w:spacing w:val="0"/>
          <w:w w:val="100"/>
          <w:position w:val="0"/>
          <w:sz w:val="28"/>
          <w:szCs w:val="28"/>
          <w:highlight w:val="none"/>
          <w:lang w:val="zh-TW" w:eastAsia="zh-TW" w:bidi="zh-TW"/>
        </w:rPr>
        <w:t>联系人：</w:t>
      </w:r>
      <w:r>
        <w:rPr>
          <w:rFonts w:hint="eastAsia" w:cs="宋体"/>
          <w:b w:val="0"/>
          <w:bCs w:val="0"/>
          <w:color w:val="000000"/>
          <w:spacing w:val="0"/>
          <w:w w:val="100"/>
          <w:position w:val="0"/>
          <w:sz w:val="28"/>
          <w:szCs w:val="28"/>
          <w:highlight w:val="none"/>
          <w:lang w:val="en-US" w:eastAsia="zh-CN" w:bidi="zh-TW"/>
        </w:rPr>
        <w:t>胡工</w:t>
      </w:r>
      <w:r>
        <w:rPr>
          <w:rFonts w:hint="eastAsia" w:ascii="宋体" w:hAnsi="宋体" w:eastAsia="宋体" w:cs="宋体"/>
          <w:b w:val="0"/>
          <w:bCs w:val="0"/>
          <w:color w:val="000000"/>
          <w:spacing w:val="0"/>
          <w:w w:val="100"/>
          <w:position w:val="0"/>
          <w:sz w:val="28"/>
          <w:szCs w:val="28"/>
          <w:highlight w:val="none"/>
          <w:lang w:val="en-US" w:eastAsia="zh-CN" w:bidi="zh-TW"/>
        </w:rPr>
        <w:t xml:space="preserve">    </w:t>
      </w:r>
      <w:r>
        <w:rPr>
          <w:rFonts w:hint="eastAsia" w:ascii="宋体" w:hAnsi="宋体" w:eastAsia="宋体" w:cs="宋体"/>
          <w:b w:val="0"/>
          <w:bCs w:val="0"/>
          <w:color w:val="000000"/>
          <w:spacing w:val="0"/>
          <w:w w:val="100"/>
          <w:position w:val="0"/>
          <w:sz w:val="28"/>
          <w:szCs w:val="28"/>
          <w:highlight w:val="none"/>
          <w:lang w:val="zh-TW" w:eastAsia="zh-TW" w:bidi="zh-TW"/>
        </w:rPr>
        <w:t>电话：</w:t>
      </w:r>
      <w:r>
        <w:rPr>
          <w:rFonts w:hint="eastAsia" w:cs="宋体"/>
          <w:b w:val="0"/>
          <w:bCs w:val="0"/>
          <w:color w:val="000000"/>
          <w:spacing w:val="0"/>
          <w:w w:val="100"/>
          <w:position w:val="0"/>
          <w:sz w:val="28"/>
          <w:szCs w:val="28"/>
          <w:highlight w:val="none"/>
          <w:lang w:val="en-US" w:eastAsia="zh-CN" w:bidi="zh-TW"/>
        </w:rPr>
        <w:t>16655163530</w:t>
      </w:r>
    </w:p>
    <w:p w14:paraId="051744D3">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562" w:firstLineChars="200"/>
        <w:textAlignment w:val="auto"/>
        <w:rPr>
          <w:rFonts w:hint="default" w:ascii="宋体" w:hAnsi="宋体" w:eastAsia="宋体" w:cs="宋体"/>
          <w:b/>
          <w:bCs/>
          <w:color w:val="000000"/>
          <w:spacing w:val="0"/>
          <w:w w:val="100"/>
          <w:position w:val="0"/>
          <w:sz w:val="28"/>
          <w:szCs w:val="28"/>
          <w:lang w:val="en-US" w:eastAsia="zh-CN"/>
        </w:rPr>
      </w:pPr>
      <w:r>
        <w:rPr>
          <w:rFonts w:hint="eastAsia" w:ascii="宋体" w:hAnsi="宋体" w:eastAsia="宋体" w:cs="宋体"/>
          <w:b/>
          <w:bCs/>
          <w:color w:val="000000"/>
          <w:spacing w:val="0"/>
          <w:w w:val="100"/>
          <w:position w:val="0"/>
          <w:sz w:val="28"/>
          <w:szCs w:val="28"/>
          <w:lang w:val="en-US" w:eastAsia="zh-CN"/>
        </w:rPr>
        <w:t>其他</w:t>
      </w:r>
    </w:p>
    <w:p w14:paraId="087C1FE4">
      <w:pPr>
        <w:pStyle w:val="21"/>
        <w:keepNext w:val="0"/>
        <w:keepLines w:val="0"/>
        <w:pageBreakBefore w:val="0"/>
        <w:widowControl w:val="0"/>
        <w:numPr>
          <w:ilvl w:val="0"/>
          <w:numId w:val="3"/>
        </w:numPr>
        <w:tabs>
          <w:tab w:val="left" w:pos="995"/>
          <w:tab w:val="clear" w:pos="312"/>
        </w:tabs>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响应单位存在以下不良信用记录情形之一的，不得推荐为中标候选人，不得确定为中标人</w:t>
      </w:r>
      <w:r>
        <w:rPr>
          <w:rFonts w:hint="eastAsia" w:ascii="宋体" w:hAnsi="宋体" w:eastAsia="宋体" w:cs="宋体"/>
          <w:b/>
          <w:bCs/>
          <w:kern w:val="0"/>
          <w:sz w:val="28"/>
          <w:szCs w:val="28"/>
          <w:lang w:val="en-US" w:eastAsia="zh-CN" w:bidi="ar-SA"/>
        </w:rPr>
        <w:t>（</w:t>
      </w:r>
      <w:r>
        <w:rPr>
          <w:rFonts w:hint="eastAsia" w:ascii="宋体" w:hAnsi="宋体" w:eastAsia="宋体" w:cs="宋体"/>
          <w:sz w:val="28"/>
          <w:szCs w:val="28"/>
          <w:lang w:val="en-US" w:eastAsia="zh-CN"/>
        </w:rPr>
        <w:t>提供承诺，格式自拟，响应单位在“信用中国”网站</w:t>
      </w:r>
      <w:r>
        <w:rPr>
          <w:rFonts w:hint="eastAsia" w:ascii="宋体" w:hAnsi="宋体" w:eastAsia="宋体" w:cs="宋体"/>
          <w:sz w:val="28"/>
          <w:szCs w:val="28"/>
          <w:lang w:val="en-US" w:eastAsia="zh-CN"/>
        </w:rPr>
        <w:fldChar w:fldCharType="begin"/>
      </w:r>
      <w:r>
        <w:rPr>
          <w:rFonts w:hint="eastAsia" w:ascii="宋体" w:hAnsi="宋体" w:eastAsia="宋体" w:cs="宋体"/>
          <w:sz w:val="28"/>
          <w:szCs w:val="28"/>
          <w:lang w:val="en-US" w:eastAsia="zh-CN"/>
        </w:rPr>
        <w:instrText xml:space="preserve"> HYPERLINK "http://www.creditchina.gov.cn" </w:instrText>
      </w:r>
      <w:r>
        <w:rPr>
          <w:rFonts w:hint="eastAsia" w:ascii="宋体" w:hAnsi="宋体" w:eastAsia="宋体" w:cs="宋体"/>
          <w:sz w:val="28"/>
          <w:szCs w:val="28"/>
          <w:lang w:val="en-US" w:eastAsia="zh-CN"/>
        </w:rPr>
        <w:fldChar w:fldCharType="separate"/>
      </w:r>
      <w:r>
        <w:rPr>
          <w:rStyle w:val="12"/>
          <w:rFonts w:hint="eastAsia" w:ascii="宋体" w:hAnsi="宋体" w:eastAsia="宋体" w:cs="宋体"/>
          <w:sz w:val="28"/>
          <w:szCs w:val="28"/>
          <w:lang w:val="en-US" w:eastAsia="zh-CN"/>
        </w:rPr>
        <w:t>www.creditchina.gov.cn</w:t>
      </w:r>
      <w:r>
        <w:rPr>
          <w:rFonts w:hint="eastAsia" w:ascii="宋体" w:hAnsi="宋体" w:eastAsia="宋体" w:cs="宋体"/>
          <w:sz w:val="28"/>
          <w:szCs w:val="28"/>
          <w:lang w:val="en-US" w:eastAsia="zh-CN"/>
        </w:rPr>
        <w:fldChar w:fldCharType="end"/>
      </w:r>
      <w:r>
        <w:rPr>
          <w:rFonts w:hint="eastAsia" w:ascii="宋体" w:hAnsi="宋体" w:eastAsia="宋体" w:cs="宋体"/>
          <w:sz w:val="28"/>
          <w:szCs w:val="28"/>
          <w:lang w:val="en-US" w:eastAsia="zh-CN"/>
        </w:rPr>
        <w:t xml:space="preserve"> 信用查询页面打印文件</w:t>
      </w:r>
      <w:r>
        <w:rPr>
          <w:rFonts w:hint="eastAsia" w:ascii="宋体" w:hAnsi="宋体" w:eastAsia="宋体" w:cs="宋体"/>
          <w:b/>
          <w:bCs/>
          <w:kern w:val="0"/>
          <w:sz w:val="28"/>
          <w:szCs w:val="28"/>
          <w:lang w:val="en-US" w:eastAsia="zh-CN" w:bidi="ar-SA"/>
        </w:rPr>
        <w:t>（必须提供，加盖公章））</w:t>
      </w:r>
      <w:r>
        <w:rPr>
          <w:rFonts w:hint="eastAsia" w:ascii="宋体" w:hAnsi="宋体" w:eastAsia="宋体" w:cs="宋体"/>
          <w:sz w:val="28"/>
          <w:szCs w:val="28"/>
          <w:lang w:val="en-US" w:eastAsia="zh-CN"/>
        </w:rPr>
        <w:t>。</w:t>
      </w:r>
    </w:p>
    <w:p w14:paraId="58633A8A">
      <w:pPr>
        <w:pStyle w:val="21"/>
        <w:keepNext w:val="0"/>
        <w:keepLines w:val="0"/>
        <w:pageBreakBefore w:val="0"/>
        <w:widowControl w:val="0"/>
        <w:tabs>
          <w:tab w:val="left" w:pos="995"/>
        </w:tabs>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（1）被人民法院列入失信被执行人名单的；</w:t>
      </w:r>
    </w:p>
    <w:p w14:paraId="24E1207B">
      <w:pPr>
        <w:pStyle w:val="21"/>
        <w:keepNext w:val="0"/>
        <w:keepLines w:val="0"/>
        <w:pageBreakBefore w:val="0"/>
        <w:widowControl w:val="0"/>
        <w:tabs>
          <w:tab w:val="left" w:pos="995"/>
        </w:tabs>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（2）被税务机关列入重大税收违法案件当事人名单的；</w:t>
      </w:r>
    </w:p>
    <w:p w14:paraId="1A205380">
      <w:pPr>
        <w:pStyle w:val="21"/>
        <w:keepNext w:val="0"/>
        <w:keepLines w:val="0"/>
        <w:pageBreakBefore w:val="0"/>
        <w:widowControl w:val="0"/>
        <w:tabs>
          <w:tab w:val="left" w:pos="995"/>
        </w:tabs>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（3）被工商行政管理部门（或市场监督管理部门）列入严重违法失信企业名单；</w:t>
      </w:r>
    </w:p>
    <w:p w14:paraId="3836A371">
      <w:pPr>
        <w:pStyle w:val="21"/>
        <w:keepNext w:val="0"/>
        <w:keepLines w:val="0"/>
        <w:pageBreakBefore w:val="0"/>
        <w:widowControl w:val="0"/>
        <w:tabs>
          <w:tab w:val="left" w:pos="995"/>
        </w:tabs>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（4）事务所丧失履约能力的情形；</w:t>
      </w:r>
    </w:p>
    <w:p w14:paraId="7F698A15">
      <w:pPr>
        <w:pStyle w:val="21"/>
        <w:keepNext w:val="0"/>
        <w:keepLines w:val="0"/>
        <w:pageBreakBefore w:val="0"/>
        <w:widowControl w:val="0"/>
        <w:tabs>
          <w:tab w:val="left" w:pos="995"/>
        </w:tabs>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（5）被责令停产停业，暂扣或者吊销许可证，暂扣或者吊销执照。</w:t>
      </w:r>
    </w:p>
    <w:p w14:paraId="1BAB9CE9">
      <w:pPr>
        <w:pStyle w:val="21"/>
        <w:keepNext w:val="0"/>
        <w:keepLines w:val="0"/>
        <w:pageBreakBefore w:val="0"/>
        <w:widowControl w:val="0"/>
        <w:tabs>
          <w:tab w:val="left" w:pos="995"/>
        </w:tabs>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w:t>
      </w:r>
      <w:r>
        <w:rPr>
          <w:rFonts w:hint="default" w:ascii="宋体" w:hAnsi="宋体" w:eastAsia="宋体" w:cs="宋体"/>
          <w:sz w:val="28"/>
          <w:szCs w:val="28"/>
          <w:lang w:val="en-US" w:eastAsia="zh-CN"/>
        </w:rPr>
        <w:t>响应文件中证明资料的“复印件”均为原件</w:t>
      </w:r>
      <w:r>
        <w:rPr>
          <w:rFonts w:hint="eastAsia" w:cs="宋体"/>
          <w:sz w:val="28"/>
          <w:szCs w:val="28"/>
          <w:lang w:val="en-US" w:eastAsia="zh-CN"/>
        </w:rPr>
        <w:t>复印</w:t>
      </w:r>
      <w:r>
        <w:rPr>
          <w:rFonts w:hint="default" w:ascii="宋体" w:hAnsi="宋体" w:eastAsia="宋体" w:cs="宋体"/>
          <w:sz w:val="28"/>
          <w:szCs w:val="28"/>
          <w:lang w:val="en-US" w:eastAsia="zh-CN"/>
        </w:rPr>
        <w:t>件</w:t>
      </w:r>
      <w:r>
        <w:rPr>
          <w:rFonts w:hint="eastAsia" w:ascii="宋体" w:hAnsi="宋体" w:eastAsia="宋体" w:cs="宋体"/>
          <w:sz w:val="28"/>
          <w:szCs w:val="28"/>
          <w:lang w:val="en-US" w:eastAsia="zh-CN"/>
        </w:rPr>
        <w:t>，并加盖公章。</w:t>
      </w:r>
      <w:r>
        <w:rPr>
          <w:rFonts w:hint="eastAsia" w:ascii="宋体" w:hAnsi="宋体" w:eastAsia="宋体" w:cs="宋体"/>
          <w:kern w:val="0"/>
          <w:sz w:val="28"/>
          <w:szCs w:val="28"/>
        </w:rPr>
        <w:t>文件须装袋密封，封口处须加盖公章，封面应注明单位名称等</w:t>
      </w:r>
      <w:r>
        <w:rPr>
          <w:rFonts w:hint="eastAsia" w:ascii="宋体" w:hAnsi="宋体" w:eastAsia="宋体" w:cs="宋体"/>
          <w:kern w:val="0"/>
          <w:sz w:val="28"/>
          <w:szCs w:val="28"/>
          <w:lang w:eastAsia="zh-CN"/>
        </w:rPr>
        <w:t>，</w:t>
      </w:r>
      <w:r>
        <w:rPr>
          <w:rFonts w:hint="eastAsia" w:ascii="宋体" w:hAnsi="宋体" w:eastAsia="宋体" w:cs="宋体"/>
          <w:sz w:val="28"/>
          <w:szCs w:val="28"/>
        </w:rPr>
        <w:t>标书邮寄的以邮戳时间为准</w:t>
      </w:r>
      <w:r>
        <w:rPr>
          <w:rFonts w:hint="eastAsia" w:ascii="宋体" w:hAnsi="宋体" w:eastAsia="宋体" w:cs="宋体"/>
          <w:sz w:val="28"/>
          <w:szCs w:val="28"/>
          <w:lang w:eastAsia="zh-CN"/>
        </w:rPr>
        <w:t>；</w:t>
      </w:r>
    </w:p>
    <w:p w14:paraId="6E26C706">
      <w:pPr>
        <w:pStyle w:val="21"/>
        <w:keepNext w:val="0"/>
        <w:keepLines w:val="0"/>
        <w:pageBreakBefore w:val="0"/>
        <w:widowControl w:val="0"/>
        <w:tabs>
          <w:tab w:val="left" w:pos="995"/>
        </w:tabs>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sz w:val="28"/>
          <w:szCs w:val="28"/>
          <w:lang w:eastAsia="zh-CN"/>
        </w:rPr>
      </w:pPr>
      <w:r>
        <w:rPr>
          <w:rFonts w:hint="eastAsia" w:cs="宋体"/>
          <w:sz w:val="28"/>
          <w:szCs w:val="28"/>
          <w:lang w:val="en-US" w:eastAsia="zh-CN"/>
        </w:rPr>
        <w:t>3.</w:t>
      </w:r>
      <w:r>
        <w:rPr>
          <w:rFonts w:hint="eastAsia" w:ascii="宋体" w:hAnsi="宋体" w:eastAsia="宋体" w:cs="宋体"/>
          <w:sz w:val="28"/>
          <w:szCs w:val="28"/>
        </w:rPr>
        <w:t>本项目不接受联合体，不允许分包</w:t>
      </w:r>
      <w:r>
        <w:rPr>
          <w:rFonts w:hint="eastAsia" w:cs="宋体"/>
          <w:sz w:val="28"/>
          <w:szCs w:val="28"/>
          <w:lang w:eastAsia="zh-CN"/>
        </w:rPr>
        <w:t>；</w:t>
      </w:r>
    </w:p>
    <w:p w14:paraId="63BED9E1">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cs="宋体" w:eastAsiaTheme="minorEastAsia"/>
          <w:kern w:val="0"/>
          <w:sz w:val="28"/>
          <w:szCs w:val="28"/>
          <w:lang w:eastAsia="zh-CN"/>
        </w:rPr>
      </w:pPr>
      <w:r>
        <w:rPr>
          <w:rFonts w:hint="eastAsia" w:cs="宋体"/>
          <w:sz w:val="28"/>
          <w:szCs w:val="28"/>
          <w:lang w:val="en-US" w:eastAsia="zh-CN"/>
        </w:rPr>
        <w:t>4.响应文件装订成册，一份，采用档案文件袋密封，并加盖公章</w:t>
      </w:r>
      <w:r>
        <w:rPr>
          <w:rFonts w:hint="eastAsia" w:ascii="宋体" w:hAnsi="宋体" w:eastAsia="宋体" w:cs="宋体"/>
          <w:kern w:val="0"/>
          <w:sz w:val="28"/>
          <w:szCs w:val="28"/>
          <w:lang w:eastAsia="zh-CN"/>
        </w:rPr>
        <w:t>。</w:t>
      </w:r>
    </w:p>
    <w:p w14:paraId="1C9A43FE">
      <w:pPr>
        <w:pStyle w:val="21"/>
        <w:tabs>
          <w:tab w:val="left" w:pos="995"/>
        </w:tabs>
        <w:spacing w:line="569" w:lineRule="exact"/>
        <w:ind w:left="0" w:leftChars="0" w:firstLine="0" w:firstLineChars="0"/>
        <w:jc w:val="both"/>
        <w:rPr>
          <w:rFonts w:hint="eastAsia" w:ascii="宋体" w:hAnsi="宋体" w:eastAsia="宋体" w:cs="宋体"/>
          <w:sz w:val="28"/>
          <w:szCs w:val="28"/>
          <w:lang w:val="en-US" w:eastAsia="zh-CN"/>
        </w:rPr>
      </w:pPr>
    </w:p>
    <w:p w14:paraId="0E34EDB7">
      <w:pPr>
        <w:adjustRightInd w:val="0"/>
        <w:snapToGrid w:val="0"/>
        <w:spacing w:line="580" w:lineRule="exact"/>
        <w:ind w:firstLine="560" w:firstLineChars="200"/>
        <w:jc w:val="right"/>
        <w:rPr>
          <w:rFonts w:hint="eastAsia" w:ascii="宋体" w:hAnsi="宋体" w:eastAsia="宋体" w:cs="宋体"/>
          <w:sz w:val="28"/>
          <w:szCs w:val="28"/>
        </w:rPr>
      </w:pPr>
      <w:r>
        <w:rPr>
          <w:rFonts w:hint="eastAsia" w:ascii="宋体" w:hAnsi="宋体" w:eastAsia="宋体" w:cs="宋体"/>
          <w:sz w:val="28"/>
          <w:szCs w:val="28"/>
        </w:rPr>
        <w:t>安徽文化旅游投资集团有限责任公司</w:t>
      </w:r>
    </w:p>
    <w:p w14:paraId="09251629">
      <w:pPr>
        <w:adjustRightInd w:val="0"/>
        <w:snapToGrid w:val="0"/>
        <w:spacing w:line="580" w:lineRule="exact"/>
        <w:ind w:firstLine="560" w:firstLineChars="200"/>
        <w:jc w:val="center"/>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 xml:space="preserve"> 202</w:t>
      </w:r>
      <w:r>
        <w:rPr>
          <w:rFonts w:hint="eastAsia" w:ascii="宋体" w:hAnsi="宋体" w:eastAsia="宋体" w:cs="宋体"/>
          <w:sz w:val="28"/>
          <w:szCs w:val="28"/>
          <w:lang w:val="en-US" w:eastAsia="zh-CN"/>
        </w:rPr>
        <w:t>5</w:t>
      </w:r>
      <w:r>
        <w:rPr>
          <w:rFonts w:hint="eastAsia" w:ascii="宋体" w:hAnsi="宋体" w:eastAsia="宋体" w:cs="宋体"/>
          <w:sz w:val="28"/>
          <w:szCs w:val="28"/>
        </w:rPr>
        <w:t>年</w:t>
      </w:r>
      <w:r>
        <w:rPr>
          <w:rFonts w:hint="eastAsia" w:ascii="宋体" w:hAnsi="宋体" w:eastAsia="宋体" w:cs="宋体"/>
          <w:sz w:val="28"/>
          <w:szCs w:val="28"/>
          <w:lang w:val="en-US" w:eastAsia="zh-CN"/>
        </w:rPr>
        <w:t>1</w:t>
      </w:r>
      <w:r>
        <w:rPr>
          <w:rFonts w:hint="eastAsia" w:ascii="宋体" w:hAnsi="宋体" w:eastAsia="宋体" w:cs="宋体"/>
          <w:sz w:val="28"/>
          <w:szCs w:val="28"/>
        </w:rPr>
        <w:t>月</w:t>
      </w:r>
      <w:r>
        <w:rPr>
          <w:rFonts w:hint="eastAsia" w:ascii="宋体" w:hAnsi="宋体" w:eastAsia="宋体" w:cs="宋体"/>
          <w:sz w:val="28"/>
          <w:szCs w:val="28"/>
          <w:lang w:val="en-US" w:eastAsia="zh-CN"/>
        </w:rPr>
        <w:t>23</w:t>
      </w:r>
      <w:r>
        <w:rPr>
          <w:rFonts w:hint="eastAsia" w:ascii="宋体" w:hAnsi="宋体" w:eastAsia="宋体" w:cs="宋体"/>
          <w:sz w:val="28"/>
          <w:szCs w:val="28"/>
        </w:rPr>
        <w:t>日</w:t>
      </w:r>
    </w:p>
    <w:p w14:paraId="3B0D1B0E">
      <w:pPr>
        <w:pStyle w:val="21"/>
        <w:spacing w:line="557" w:lineRule="exact"/>
        <w:ind w:firstLine="560"/>
        <w:rPr>
          <w:rFonts w:hint="eastAsia" w:ascii="宋体" w:hAnsi="宋体" w:eastAsia="宋体" w:cs="宋体"/>
          <w:b w:val="0"/>
          <w:bCs w:val="0"/>
          <w:color w:val="000000"/>
          <w:spacing w:val="0"/>
          <w:w w:val="100"/>
          <w:position w:val="0"/>
          <w:sz w:val="28"/>
          <w:szCs w:val="28"/>
          <w:highlight w:val="none"/>
          <w:lang w:val="en-US" w:eastAsia="zh-CN" w:bidi="zh-TW"/>
        </w:rPr>
      </w:pPr>
    </w:p>
    <w:p w14:paraId="25D1FFBF">
      <w:pPr>
        <w:rPr>
          <w:rFonts w:hint="eastAsia" w:ascii="宋体" w:hAnsi="宋体" w:eastAsia="宋体" w:cs="宋体"/>
          <w:sz w:val="32"/>
          <w:szCs w:val="32"/>
        </w:rPr>
      </w:pPr>
      <w:r>
        <w:rPr>
          <w:rFonts w:hint="eastAsia" w:ascii="宋体" w:hAnsi="宋体" w:eastAsia="宋体" w:cs="宋体"/>
          <w:b w:val="0"/>
          <w:bCs w:val="0"/>
          <w:color w:val="000000"/>
          <w:spacing w:val="0"/>
          <w:w w:val="100"/>
          <w:position w:val="0"/>
          <w:sz w:val="28"/>
          <w:szCs w:val="28"/>
          <w:highlight w:val="none"/>
          <w:lang w:val="en-US" w:eastAsia="zh-CN" w:bidi="zh-TW"/>
        </w:rPr>
        <w:br w:type="page"/>
      </w:r>
    </w:p>
    <w:p w14:paraId="71A5C2E5">
      <w:pPr>
        <w:pStyle w:val="19"/>
        <w:keepNext/>
        <w:keepLines/>
        <w:numPr>
          <w:ilvl w:val="0"/>
          <w:numId w:val="1"/>
        </w:numPr>
        <w:spacing w:after="60"/>
        <w:ind w:left="0" w:leftChars="0" w:firstLine="0" w:firstLineChars="0"/>
        <w:rPr>
          <w:rFonts w:hint="eastAsia" w:ascii="宋体" w:hAnsi="宋体" w:eastAsia="宋体" w:cs="宋体"/>
          <w:b/>
          <w:bCs/>
        </w:rPr>
      </w:pPr>
      <w:bookmarkStart w:id="21" w:name="bookmark59"/>
      <w:bookmarkStart w:id="22" w:name="bookmark60"/>
      <w:bookmarkStart w:id="23" w:name="bookmark61"/>
      <w:r>
        <w:rPr>
          <w:rFonts w:hint="eastAsia" w:ascii="宋体" w:hAnsi="宋体" w:eastAsia="宋体" w:cs="宋体"/>
          <w:b/>
          <w:bCs/>
        </w:rPr>
        <w:t>供应商须知</w:t>
      </w:r>
      <w:bookmarkEnd w:id="21"/>
      <w:bookmarkEnd w:id="22"/>
      <w:bookmarkEnd w:id="23"/>
    </w:p>
    <w:p w14:paraId="0A04C1ED">
      <w:pPr>
        <w:pStyle w:val="19"/>
        <w:keepNext/>
        <w:keepLines/>
        <w:numPr>
          <w:ilvl w:val="0"/>
          <w:numId w:val="0"/>
        </w:numPr>
        <w:spacing w:after="60"/>
        <w:ind w:leftChars="0"/>
        <w:jc w:val="both"/>
        <w:rPr>
          <w:rFonts w:hint="eastAsia" w:ascii="宋体" w:hAnsi="宋体" w:eastAsia="宋体" w:cs="宋体"/>
          <w:b/>
          <w:bCs/>
        </w:rPr>
      </w:pPr>
    </w:p>
    <w:p w14:paraId="604F5F3F">
      <w:pPr>
        <w:pStyle w:val="21"/>
        <w:keepNext w:val="0"/>
        <w:keepLines w:val="0"/>
        <w:pageBreakBefore w:val="0"/>
        <w:widowControl w:val="0"/>
        <w:numPr>
          <w:ilvl w:val="0"/>
          <w:numId w:val="4"/>
        </w:numPr>
        <w:tabs>
          <w:tab w:val="left" w:pos="1356"/>
        </w:tabs>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lang w:eastAsia="zh-CN"/>
        </w:rPr>
        <w:t>响应单位所报价格包含</w:t>
      </w:r>
      <w:r>
        <w:rPr>
          <w:rFonts w:hint="eastAsia" w:ascii="宋体" w:hAnsi="宋体" w:eastAsia="宋体" w:cs="宋体"/>
          <w:sz w:val="28"/>
          <w:szCs w:val="28"/>
        </w:rPr>
        <w:t>国家规定的增值税税金</w:t>
      </w:r>
      <w:r>
        <w:rPr>
          <w:rFonts w:hint="eastAsia" w:ascii="宋体" w:hAnsi="宋体" w:eastAsia="宋体" w:cs="宋体"/>
          <w:sz w:val="28"/>
          <w:szCs w:val="28"/>
          <w:lang w:eastAsia="zh-CN"/>
        </w:rPr>
        <w:t>在内</w:t>
      </w:r>
      <w:r>
        <w:rPr>
          <w:rFonts w:hint="eastAsia" w:ascii="宋体" w:hAnsi="宋体" w:eastAsia="宋体" w:cs="宋体"/>
          <w:sz w:val="28"/>
          <w:szCs w:val="28"/>
        </w:rPr>
        <w:t>，增值税税金按一般计税方法计算</w:t>
      </w:r>
      <w:r>
        <w:rPr>
          <w:rFonts w:hint="eastAsia" w:ascii="宋体" w:hAnsi="宋体" w:eastAsia="宋体" w:cs="宋体"/>
          <w:sz w:val="28"/>
          <w:szCs w:val="28"/>
          <w:lang w:eastAsia="zh-CN"/>
        </w:rPr>
        <w:t>；响应单位</w:t>
      </w:r>
      <w:r>
        <w:rPr>
          <w:rFonts w:hint="eastAsia" w:ascii="宋体" w:hAnsi="宋体" w:eastAsia="宋体" w:cs="宋体"/>
          <w:sz w:val="28"/>
          <w:szCs w:val="28"/>
        </w:rPr>
        <w:t>报价超过项目控制价的，按无效投标处理。</w:t>
      </w:r>
    </w:p>
    <w:p w14:paraId="2A0E4039">
      <w:pPr>
        <w:pStyle w:val="21"/>
        <w:keepNext w:val="0"/>
        <w:keepLines w:val="0"/>
        <w:pageBreakBefore w:val="0"/>
        <w:widowControl w:val="0"/>
        <w:numPr>
          <w:ilvl w:val="0"/>
          <w:numId w:val="4"/>
        </w:numPr>
        <w:tabs>
          <w:tab w:val="left" w:pos="1356"/>
        </w:tabs>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lang w:eastAsia="zh-CN"/>
        </w:rPr>
        <w:t>每次</w:t>
      </w:r>
      <w:r>
        <w:rPr>
          <w:rFonts w:hint="eastAsia" w:cs="宋体"/>
          <w:sz w:val="28"/>
          <w:szCs w:val="28"/>
          <w:lang w:val="en-US" w:eastAsia="zh-CN"/>
        </w:rPr>
        <w:t>支付</w:t>
      </w:r>
      <w:r>
        <w:rPr>
          <w:rFonts w:hint="eastAsia" w:ascii="宋体" w:hAnsi="宋体" w:eastAsia="宋体" w:cs="宋体"/>
          <w:sz w:val="28"/>
          <w:szCs w:val="28"/>
          <w:lang w:eastAsia="zh-CN"/>
        </w:rPr>
        <w:t>服务费用前，响应单位向采购人开具等额的增值税专用发票,若因响应单位延迟提交发票而造成采购人对响应单位发票核实延迟的，采购人可相应延迟付款，并且对响应单位的损失不承担任何责任</w:t>
      </w:r>
      <w:r>
        <w:rPr>
          <w:rFonts w:hint="eastAsia" w:ascii="宋体" w:hAnsi="宋体" w:eastAsia="宋体" w:cs="宋体"/>
          <w:sz w:val="28"/>
          <w:szCs w:val="28"/>
        </w:rPr>
        <w:t>。</w:t>
      </w:r>
    </w:p>
    <w:p w14:paraId="0ED7B7A8">
      <w:pPr>
        <w:pStyle w:val="21"/>
        <w:keepNext w:val="0"/>
        <w:keepLines w:val="0"/>
        <w:pageBreakBefore w:val="0"/>
        <w:widowControl w:val="0"/>
        <w:numPr>
          <w:ilvl w:val="0"/>
          <w:numId w:val="4"/>
        </w:numPr>
        <w:tabs>
          <w:tab w:val="left" w:pos="1356"/>
        </w:tabs>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本次项目评标采用</w:t>
      </w:r>
      <w:r>
        <w:rPr>
          <w:rFonts w:hint="eastAsia" w:ascii="宋体" w:hAnsi="宋体" w:eastAsia="宋体" w:cs="宋体"/>
          <w:b/>
          <w:bCs/>
          <w:sz w:val="28"/>
          <w:szCs w:val="28"/>
          <w:lang w:val="en-US" w:eastAsia="zh-CN"/>
        </w:rPr>
        <w:t>综合评分法</w:t>
      </w:r>
      <w:r>
        <w:rPr>
          <w:rFonts w:hint="eastAsia" w:ascii="宋体" w:hAnsi="宋体" w:eastAsia="宋体" w:cs="宋体"/>
          <w:sz w:val="28"/>
          <w:szCs w:val="28"/>
          <w:lang w:val="en-US" w:eastAsia="zh-CN"/>
        </w:rPr>
        <w:t>作为对响应单位标书的比较方法。</w:t>
      </w:r>
    </w:p>
    <w:p w14:paraId="02A49A71">
      <w:pPr>
        <w:pStyle w:val="21"/>
        <w:keepNext w:val="0"/>
        <w:keepLines w:val="0"/>
        <w:pageBreakBefore w:val="0"/>
        <w:widowControl w:val="0"/>
        <w:numPr>
          <w:ilvl w:val="0"/>
          <w:numId w:val="4"/>
        </w:numPr>
        <w:tabs>
          <w:tab w:val="left" w:pos="1356"/>
        </w:tabs>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lang w:eastAsia="zh-CN"/>
        </w:rPr>
        <w:t>响应单位</w:t>
      </w:r>
      <w:r>
        <w:rPr>
          <w:rFonts w:hint="eastAsia" w:ascii="宋体" w:hAnsi="宋体" w:eastAsia="宋体" w:cs="宋体"/>
          <w:sz w:val="28"/>
          <w:szCs w:val="28"/>
        </w:rPr>
        <w:t>未按本询比文件规定所投标书无效。无论中标与否，各</w:t>
      </w:r>
      <w:r>
        <w:rPr>
          <w:rFonts w:hint="eastAsia" w:cs="宋体"/>
          <w:sz w:val="28"/>
          <w:szCs w:val="28"/>
          <w:lang w:eastAsia="zh-CN"/>
        </w:rPr>
        <w:t>响应单位</w:t>
      </w:r>
      <w:r>
        <w:rPr>
          <w:rFonts w:hint="eastAsia" w:ascii="宋体" w:hAnsi="宋体" w:eastAsia="宋体" w:cs="宋体"/>
          <w:sz w:val="28"/>
          <w:szCs w:val="28"/>
        </w:rPr>
        <w:t>投标</w:t>
      </w:r>
      <w:r>
        <w:rPr>
          <w:rFonts w:hint="eastAsia" w:cs="宋体"/>
          <w:sz w:val="28"/>
          <w:szCs w:val="28"/>
          <w:lang w:val="en-US" w:eastAsia="zh-CN"/>
        </w:rPr>
        <w:t>响应文件</w:t>
      </w:r>
      <w:r>
        <w:rPr>
          <w:rFonts w:hint="eastAsia" w:ascii="宋体" w:hAnsi="宋体" w:eastAsia="宋体" w:cs="宋体"/>
          <w:sz w:val="28"/>
          <w:szCs w:val="28"/>
        </w:rPr>
        <w:t>资料概不退回，由我司存档，我司将对</w:t>
      </w:r>
      <w:r>
        <w:rPr>
          <w:rFonts w:hint="eastAsia" w:cs="宋体"/>
          <w:sz w:val="28"/>
          <w:szCs w:val="28"/>
          <w:lang w:eastAsia="zh-CN"/>
        </w:rPr>
        <w:t>响应单位</w:t>
      </w:r>
      <w:r>
        <w:rPr>
          <w:rFonts w:hint="eastAsia" w:ascii="宋体" w:hAnsi="宋体" w:eastAsia="宋体" w:cs="宋体"/>
          <w:sz w:val="28"/>
          <w:szCs w:val="28"/>
        </w:rPr>
        <w:t>资料予以保密。</w:t>
      </w:r>
    </w:p>
    <w:p w14:paraId="724528C1">
      <w:pPr>
        <w:pStyle w:val="21"/>
        <w:keepNext w:val="0"/>
        <w:keepLines w:val="0"/>
        <w:pageBreakBefore w:val="0"/>
        <w:widowControl w:val="0"/>
        <w:numPr>
          <w:ilvl w:val="0"/>
          <w:numId w:val="4"/>
        </w:numPr>
        <w:tabs>
          <w:tab w:val="left" w:pos="1356"/>
        </w:tabs>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宋体" w:hAnsi="宋体" w:eastAsia="宋体" w:cs="宋体"/>
          <w:sz w:val="28"/>
          <w:szCs w:val="28"/>
          <w:highlight w:val="none"/>
          <w:lang w:val="en-US" w:eastAsia="zh-CN"/>
        </w:rPr>
      </w:pPr>
      <w:r>
        <w:rPr>
          <w:rFonts w:hint="eastAsia" w:cs="宋体"/>
          <w:sz w:val="28"/>
          <w:szCs w:val="28"/>
          <w:highlight w:val="none"/>
          <w:lang w:val="en-US" w:eastAsia="zh-CN"/>
        </w:rPr>
        <w:t>响应文件</w:t>
      </w:r>
      <w:r>
        <w:rPr>
          <w:rFonts w:hint="eastAsia" w:ascii="宋体" w:hAnsi="宋体" w:eastAsia="宋体" w:cs="宋体"/>
          <w:sz w:val="28"/>
          <w:szCs w:val="28"/>
          <w:highlight w:val="none"/>
          <w:lang w:val="en-US" w:eastAsia="zh-CN"/>
        </w:rPr>
        <w:t>的修改与撤销：</w:t>
      </w:r>
    </w:p>
    <w:p w14:paraId="407FFC26">
      <w:pPr>
        <w:pStyle w:val="21"/>
        <w:keepNext w:val="0"/>
        <w:keepLines w:val="0"/>
        <w:pageBreakBefore w:val="0"/>
        <w:widowControl w:val="0"/>
        <w:numPr>
          <w:ilvl w:val="0"/>
          <w:numId w:val="0"/>
        </w:numPr>
        <w:tabs>
          <w:tab w:val="left" w:pos="1356"/>
        </w:tabs>
        <w:kinsoku/>
        <w:wordWrap/>
        <w:overflowPunct/>
        <w:topLinePunct w:val="0"/>
        <w:autoSpaceDE/>
        <w:autoSpaceDN/>
        <w:bidi w:val="0"/>
        <w:adjustRightInd/>
        <w:snapToGrid/>
        <w:spacing w:line="360" w:lineRule="auto"/>
        <w:ind w:left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在规定的投标截止时间前，响应单位可以修改或撤回已递交的响应文件；（2）在规定的投标截止时间前，响应单位可以自行撤回已递交的响应文件，并可修改后重新递交，开标时以投标截止时间前响应单位最终递交的响应文件为准。</w:t>
      </w:r>
    </w:p>
    <w:p w14:paraId="6A5BB3BE">
      <w:pPr>
        <w:pStyle w:val="21"/>
        <w:keepNext w:val="0"/>
        <w:keepLines w:val="0"/>
        <w:pageBreakBefore w:val="0"/>
        <w:widowControl w:val="0"/>
        <w:numPr>
          <w:ilvl w:val="0"/>
          <w:numId w:val="4"/>
        </w:numPr>
        <w:tabs>
          <w:tab w:val="left" w:pos="1356"/>
        </w:tabs>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lang w:eastAsia="zh-CN"/>
        </w:rPr>
        <w:t>响应单位</w:t>
      </w:r>
      <w:r>
        <w:rPr>
          <w:rFonts w:hint="eastAsia" w:ascii="宋体" w:hAnsi="宋体" w:eastAsia="宋体" w:cs="宋体"/>
          <w:sz w:val="28"/>
          <w:szCs w:val="28"/>
        </w:rPr>
        <w:t>应认真阅读采购文件中所有事项格式、条款和技术规范等。投标供应商没有按照采购文件要求提交全部资料，或者没有对采购文件各个方面做出实质性响应，导致投标被拒绝的风险由</w:t>
      </w:r>
      <w:r>
        <w:rPr>
          <w:rFonts w:hint="eastAsia" w:ascii="宋体" w:hAnsi="宋体" w:eastAsia="宋体" w:cs="宋体"/>
          <w:sz w:val="28"/>
          <w:szCs w:val="28"/>
          <w:lang w:eastAsia="zh-CN"/>
        </w:rPr>
        <w:t>响应单位</w:t>
      </w:r>
      <w:r>
        <w:rPr>
          <w:rFonts w:hint="eastAsia" w:ascii="宋体" w:hAnsi="宋体" w:eastAsia="宋体" w:cs="宋体"/>
          <w:sz w:val="28"/>
          <w:szCs w:val="28"/>
        </w:rPr>
        <w:t>自行承担。投标供应商应保证所提供文件资料的真实性，所有文件资料必须是针对本次投标的。如发现投标供应商提供了虚假文件资料，其投标将被拒绝，并自行承担相应的法律责任。</w:t>
      </w:r>
    </w:p>
    <w:p w14:paraId="067F0053">
      <w:pPr>
        <w:pStyle w:val="21"/>
        <w:keepNext w:val="0"/>
        <w:keepLines w:val="0"/>
        <w:pageBreakBefore w:val="0"/>
        <w:widowControl w:val="0"/>
        <w:numPr>
          <w:ilvl w:val="0"/>
          <w:numId w:val="4"/>
        </w:numPr>
        <w:tabs>
          <w:tab w:val="left" w:pos="1356"/>
        </w:tabs>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全部响应文件应制作目录，胶装成册，</w:t>
      </w:r>
      <w:r>
        <w:rPr>
          <w:rFonts w:hint="eastAsia" w:ascii="宋体" w:hAnsi="宋体" w:eastAsia="宋体" w:cs="宋体"/>
          <w:b/>
          <w:bCs/>
          <w:sz w:val="28"/>
          <w:szCs w:val="28"/>
        </w:rPr>
        <w:t>一份</w:t>
      </w:r>
      <w:r>
        <w:rPr>
          <w:rFonts w:hint="eastAsia" w:ascii="宋体" w:hAnsi="宋体" w:eastAsia="宋体" w:cs="宋体"/>
          <w:sz w:val="28"/>
          <w:szCs w:val="28"/>
        </w:rPr>
        <w:t>，响应文件应由</w:t>
      </w:r>
      <w:r>
        <w:rPr>
          <w:rFonts w:hint="eastAsia" w:cs="宋体"/>
          <w:sz w:val="28"/>
          <w:szCs w:val="28"/>
          <w:lang w:eastAsia="zh-CN"/>
        </w:rPr>
        <w:t>响应单位</w:t>
      </w:r>
      <w:r>
        <w:rPr>
          <w:rFonts w:hint="eastAsia" w:ascii="宋体" w:hAnsi="宋体" w:eastAsia="宋体" w:cs="宋体"/>
          <w:sz w:val="28"/>
          <w:szCs w:val="28"/>
        </w:rPr>
        <w:t>的法定代表人或授权代理人正式签署。</w:t>
      </w:r>
    </w:p>
    <w:p w14:paraId="29AD1FB0">
      <w:pPr>
        <w:pStyle w:val="21"/>
        <w:keepNext w:val="0"/>
        <w:keepLines w:val="0"/>
        <w:pageBreakBefore w:val="0"/>
        <w:widowControl w:val="0"/>
        <w:numPr>
          <w:ilvl w:val="0"/>
          <w:numId w:val="4"/>
        </w:numPr>
        <w:tabs>
          <w:tab w:val="left" w:pos="1356"/>
        </w:tabs>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所有响应文件必须装入密封的信封或包装，在信封或包装上骑缝加盖公章，并填写响应文件资料清单。响应文件信封的封面上写明：</w:t>
      </w:r>
    </w:p>
    <w:p w14:paraId="4946D7EC">
      <w:pPr>
        <w:pStyle w:val="21"/>
        <w:keepNext w:val="0"/>
        <w:keepLines w:val="0"/>
        <w:pageBreakBefore w:val="0"/>
        <w:widowControl w:val="0"/>
        <w:numPr>
          <w:ilvl w:val="0"/>
          <w:numId w:val="0"/>
        </w:numPr>
        <w:tabs>
          <w:tab w:val="left" w:pos="1356"/>
        </w:tabs>
        <w:kinsoku/>
        <w:wordWrap/>
        <w:overflowPunct/>
        <w:topLinePunct w:val="0"/>
        <w:autoSpaceDE/>
        <w:autoSpaceDN/>
        <w:bidi w:val="0"/>
        <w:adjustRightInd/>
        <w:snapToGrid/>
        <w:spacing w:line="360" w:lineRule="auto"/>
        <w:ind w:leftChars="200" w:firstLine="560" w:firstLineChars="200"/>
        <w:jc w:val="both"/>
        <w:textAlignment w:val="auto"/>
        <w:rPr>
          <w:rFonts w:hint="eastAsia" w:ascii="宋体" w:hAnsi="宋体" w:eastAsia="宋体" w:cs="宋体"/>
          <w:sz w:val="28"/>
          <w:szCs w:val="28"/>
        </w:rPr>
      </w:pPr>
      <w:bookmarkStart w:id="24" w:name="bookmark67"/>
      <w:bookmarkEnd w:id="24"/>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1</w:t>
      </w:r>
      <w:r>
        <w:rPr>
          <w:rFonts w:hint="eastAsia" w:ascii="宋体" w:hAnsi="宋体" w:eastAsia="宋体" w:cs="宋体"/>
          <w:sz w:val="28"/>
          <w:szCs w:val="28"/>
          <w:lang w:eastAsia="zh-CN"/>
        </w:rPr>
        <w:t>）</w:t>
      </w:r>
      <w:r>
        <w:rPr>
          <w:rFonts w:hint="eastAsia" w:ascii="宋体" w:hAnsi="宋体" w:eastAsia="宋体" w:cs="宋体"/>
          <w:sz w:val="28"/>
          <w:szCs w:val="28"/>
        </w:rPr>
        <w:t>询比项目名称</w:t>
      </w:r>
    </w:p>
    <w:p w14:paraId="7D73B05C">
      <w:pPr>
        <w:pStyle w:val="21"/>
        <w:keepNext w:val="0"/>
        <w:keepLines w:val="0"/>
        <w:pageBreakBefore w:val="0"/>
        <w:widowControl w:val="0"/>
        <w:numPr>
          <w:ilvl w:val="0"/>
          <w:numId w:val="0"/>
        </w:numPr>
        <w:tabs>
          <w:tab w:val="left" w:pos="1356"/>
        </w:tabs>
        <w:kinsoku/>
        <w:wordWrap/>
        <w:overflowPunct/>
        <w:topLinePunct w:val="0"/>
        <w:autoSpaceDE/>
        <w:autoSpaceDN/>
        <w:bidi w:val="0"/>
        <w:adjustRightInd/>
        <w:snapToGrid/>
        <w:spacing w:line="360" w:lineRule="auto"/>
        <w:ind w:leftChars="200" w:firstLine="560" w:firstLineChars="200"/>
        <w:jc w:val="both"/>
        <w:textAlignment w:val="auto"/>
        <w:rPr>
          <w:rFonts w:hint="eastAsia" w:ascii="宋体" w:hAnsi="宋体" w:eastAsia="宋体" w:cs="宋体"/>
          <w:sz w:val="28"/>
          <w:szCs w:val="28"/>
        </w:rPr>
      </w:pPr>
      <w:bookmarkStart w:id="25" w:name="bookmark68"/>
      <w:bookmarkEnd w:id="25"/>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2</w:t>
      </w:r>
      <w:r>
        <w:rPr>
          <w:rFonts w:hint="eastAsia" w:ascii="宋体" w:hAnsi="宋体" w:eastAsia="宋体" w:cs="宋体"/>
          <w:sz w:val="28"/>
          <w:szCs w:val="28"/>
          <w:lang w:eastAsia="zh-CN"/>
        </w:rPr>
        <w:t>）</w:t>
      </w:r>
      <w:r>
        <w:rPr>
          <w:rFonts w:hint="eastAsia" w:cs="宋体"/>
          <w:sz w:val="28"/>
          <w:szCs w:val="28"/>
          <w:lang w:val="en-US" w:eastAsia="zh-CN"/>
        </w:rPr>
        <w:t>响应</w:t>
      </w:r>
      <w:r>
        <w:rPr>
          <w:rFonts w:hint="eastAsia" w:ascii="宋体" w:hAnsi="宋体" w:eastAsia="宋体" w:cs="宋体"/>
          <w:sz w:val="28"/>
          <w:szCs w:val="28"/>
        </w:rPr>
        <w:t>单位名称</w:t>
      </w:r>
      <w:bookmarkStart w:id="26" w:name="bookmark69"/>
      <w:bookmarkEnd w:id="26"/>
    </w:p>
    <w:p w14:paraId="56B06E4A">
      <w:pPr>
        <w:pStyle w:val="21"/>
        <w:keepNext w:val="0"/>
        <w:keepLines w:val="0"/>
        <w:pageBreakBefore w:val="0"/>
        <w:widowControl w:val="0"/>
        <w:numPr>
          <w:ilvl w:val="0"/>
          <w:numId w:val="0"/>
        </w:numPr>
        <w:tabs>
          <w:tab w:val="left" w:pos="1356"/>
        </w:tabs>
        <w:kinsoku/>
        <w:wordWrap/>
        <w:overflowPunct/>
        <w:topLinePunct w:val="0"/>
        <w:autoSpaceDE/>
        <w:autoSpaceDN/>
        <w:bidi w:val="0"/>
        <w:adjustRightInd/>
        <w:snapToGrid/>
        <w:spacing w:line="360" w:lineRule="auto"/>
        <w:ind w:leftChars="200" w:firstLine="560" w:firstLineChars="200"/>
        <w:jc w:val="both"/>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3</w:t>
      </w:r>
      <w:r>
        <w:rPr>
          <w:rFonts w:hint="eastAsia" w:ascii="宋体" w:hAnsi="宋体" w:eastAsia="宋体" w:cs="宋体"/>
          <w:sz w:val="28"/>
          <w:szCs w:val="28"/>
          <w:lang w:eastAsia="zh-CN"/>
        </w:rPr>
        <w:t>）</w:t>
      </w:r>
      <w:r>
        <w:rPr>
          <w:rFonts w:hint="eastAsia" w:ascii="宋体" w:hAnsi="宋体" w:eastAsia="宋体" w:cs="宋体"/>
          <w:sz w:val="28"/>
          <w:szCs w:val="28"/>
          <w:lang w:val="zh-TW" w:eastAsia="zh-TW"/>
        </w:rPr>
        <w:t>日期</w:t>
      </w:r>
    </w:p>
    <w:p w14:paraId="50B38E2A">
      <w:pPr>
        <w:pStyle w:val="21"/>
        <w:keepNext w:val="0"/>
        <w:keepLines w:val="0"/>
        <w:pageBreakBefore w:val="0"/>
        <w:widowControl w:val="0"/>
        <w:numPr>
          <w:ilvl w:val="0"/>
          <w:numId w:val="4"/>
        </w:numPr>
        <w:tabs>
          <w:tab w:val="left" w:pos="1356"/>
        </w:tabs>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响应文件</w:t>
      </w:r>
      <w:r>
        <w:rPr>
          <w:rFonts w:hint="eastAsia" w:cs="宋体"/>
          <w:sz w:val="28"/>
          <w:szCs w:val="28"/>
          <w:lang w:val="en-US" w:eastAsia="zh-CN"/>
        </w:rPr>
        <w:t>内容（详见响应文件格式）</w:t>
      </w:r>
    </w:p>
    <w:p w14:paraId="0C2ECDCD">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（1）最近年度</w:t>
      </w:r>
      <w:r>
        <w:rPr>
          <w:rFonts w:hint="eastAsia" w:ascii="宋体" w:hAnsi="宋体" w:eastAsia="宋体" w:cs="宋体"/>
          <w:kern w:val="0"/>
          <w:sz w:val="28"/>
          <w:szCs w:val="28"/>
          <w:lang w:val="en-US" w:eastAsia="zh-CN"/>
        </w:rPr>
        <w:t>(2024年)</w:t>
      </w:r>
      <w:r>
        <w:rPr>
          <w:rFonts w:hint="eastAsia" w:ascii="宋体" w:hAnsi="宋体" w:eastAsia="宋体" w:cs="宋体"/>
          <w:sz w:val="28"/>
          <w:szCs w:val="28"/>
        </w:rPr>
        <w:t>会计师协会出具的未受处分证明；</w:t>
      </w:r>
    </w:p>
    <w:p w14:paraId="0F709946">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kern w:val="0"/>
          <w:sz w:val="28"/>
          <w:szCs w:val="28"/>
        </w:rPr>
      </w:pPr>
      <w:r>
        <w:rPr>
          <w:rFonts w:hint="eastAsia" w:ascii="宋体" w:hAnsi="宋体" w:eastAsia="宋体" w:cs="宋体"/>
          <w:sz w:val="28"/>
          <w:szCs w:val="28"/>
        </w:rPr>
        <w:t>（2）</w:t>
      </w:r>
      <w:r>
        <w:rPr>
          <w:rFonts w:hint="eastAsia" w:ascii="宋体" w:hAnsi="宋体" w:eastAsia="宋体" w:cs="宋体"/>
          <w:kern w:val="0"/>
          <w:sz w:val="28"/>
          <w:szCs w:val="28"/>
        </w:rPr>
        <w:t>营业执照副本复印件、注册会计师执业资格证复印件、最近3年</w:t>
      </w:r>
      <w:r>
        <w:rPr>
          <w:rFonts w:hint="eastAsia" w:ascii="宋体" w:hAnsi="宋体" w:eastAsia="宋体" w:cs="宋体"/>
          <w:kern w:val="0"/>
          <w:sz w:val="28"/>
          <w:szCs w:val="28"/>
          <w:lang w:val="en-US" w:eastAsia="zh-CN"/>
        </w:rPr>
        <w:t>(2022年、2023年、2024年)</w:t>
      </w:r>
      <w:r>
        <w:rPr>
          <w:rFonts w:hint="eastAsia" w:ascii="宋体" w:hAnsi="宋体" w:eastAsia="宋体" w:cs="宋体"/>
          <w:kern w:val="0"/>
          <w:sz w:val="28"/>
          <w:szCs w:val="28"/>
        </w:rPr>
        <w:t>获得省市级（含）以上荣誉的证明材料；</w:t>
      </w:r>
    </w:p>
    <w:p w14:paraId="154A7F11">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（3）最近一次</w:t>
      </w:r>
      <w:r>
        <w:rPr>
          <w:rFonts w:hint="eastAsia" w:ascii="宋体" w:hAnsi="宋体" w:eastAsia="宋体" w:cs="宋体"/>
          <w:kern w:val="0"/>
          <w:sz w:val="28"/>
          <w:szCs w:val="28"/>
          <w:lang w:val="en-US" w:eastAsia="zh-CN"/>
        </w:rPr>
        <w:t>(2024年)</w:t>
      </w:r>
      <w:r>
        <w:rPr>
          <w:rFonts w:hint="eastAsia" w:ascii="宋体" w:hAnsi="宋体" w:eastAsia="宋体" w:cs="宋体"/>
          <w:kern w:val="0"/>
          <w:sz w:val="28"/>
          <w:szCs w:val="28"/>
        </w:rPr>
        <w:t>安徽省会计师事务所综合实力评比名次复印件；</w:t>
      </w:r>
    </w:p>
    <w:p w14:paraId="3B1F59F0">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（4）</w:t>
      </w:r>
      <w:r>
        <w:rPr>
          <w:rFonts w:hint="eastAsia" w:ascii="宋体" w:hAnsi="宋体" w:eastAsia="宋体" w:cs="宋体"/>
          <w:kern w:val="0"/>
          <w:sz w:val="28"/>
          <w:szCs w:val="28"/>
          <w:lang w:eastAsia="zh-CN"/>
        </w:rPr>
        <w:t>响应人</w:t>
      </w:r>
      <w:r>
        <w:rPr>
          <w:rFonts w:hint="eastAsia" w:ascii="宋体" w:hAnsi="宋体" w:eastAsia="宋体" w:cs="宋体"/>
          <w:kern w:val="0"/>
          <w:sz w:val="28"/>
          <w:szCs w:val="28"/>
        </w:rPr>
        <w:t>近</w:t>
      </w:r>
      <w:r>
        <w:rPr>
          <w:rFonts w:hint="eastAsia" w:ascii="宋体" w:hAnsi="宋体" w:eastAsia="宋体" w:cs="宋体"/>
          <w:kern w:val="0"/>
          <w:sz w:val="28"/>
          <w:szCs w:val="28"/>
          <w:lang w:val="en-US" w:eastAsia="zh-CN"/>
        </w:rPr>
        <w:t>两</w:t>
      </w:r>
      <w:r>
        <w:rPr>
          <w:rFonts w:hint="eastAsia" w:ascii="宋体" w:hAnsi="宋体" w:eastAsia="宋体" w:cs="宋体"/>
          <w:kern w:val="0"/>
          <w:sz w:val="28"/>
          <w:szCs w:val="28"/>
        </w:rPr>
        <w:t>年</w:t>
      </w:r>
      <w:r>
        <w:rPr>
          <w:rFonts w:hint="eastAsia" w:ascii="宋体" w:hAnsi="宋体" w:eastAsia="宋体" w:cs="宋体"/>
          <w:kern w:val="0"/>
          <w:sz w:val="28"/>
          <w:szCs w:val="28"/>
          <w:lang w:val="en-US" w:eastAsia="zh-CN"/>
        </w:rPr>
        <w:t>(2023年、2024年)</w:t>
      </w:r>
      <w:r>
        <w:rPr>
          <w:rFonts w:hint="eastAsia" w:ascii="宋体" w:hAnsi="宋体" w:eastAsia="宋体" w:cs="宋体"/>
          <w:kern w:val="0"/>
          <w:sz w:val="28"/>
          <w:szCs w:val="28"/>
        </w:rPr>
        <w:t>承办省、市国有企业或国有控股企业及其他大型企业类似项目</w:t>
      </w:r>
      <w:r>
        <w:rPr>
          <w:rFonts w:hint="eastAsia" w:ascii="宋体" w:hAnsi="宋体" w:eastAsia="宋体" w:cs="宋体"/>
          <w:kern w:val="0"/>
          <w:sz w:val="28"/>
          <w:szCs w:val="28"/>
          <w:lang w:val="en-US" w:eastAsia="zh-CN"/>
        </w:rPr>
        <w:t>1项</w:t>
      </w:r>
      <w:r>
        <w:rPr>
          <w:rFonts w:hint="eastAsia" w:ascii="宋体" w:hAnsi="宋体" w:eastAsia="宋体" w:cs="宋体"/>
          <w:kern w:val="0"/>
          <w:sz w:val="28"/>
          <w:szCs w:val="28"/>
          <w:lang w:eastAsia="zh-CN"/>
        </w:rPr>
        <w:t>（</w:t>
      </w:r>
      <w:r>
        <w:rPr>
          <w:rFonts w:hint="eastAsia" w:ascii="宋体" w:hAnsi="宋体" w:eastAsia="宋体" w:cs="宋体"/>
          <w:kern w:val="0"/>
          <w:sz w:val="28"/>
          <w:szCs w:val="28"/>
          <w:lang w:val="en-US" w:eastAsia="zh-CN"/>
        </w:rPr>
        <w:t>企业资产达3亿元以上</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合同复印件；</w:t>
      </w:r>
    </w:p>
    <w:p w14:paraId="448E8471">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（5）服务方案：包含但不限于项目组织，保障措施，人员安排（配备人员</w:t>
      </w:r>
      <w:r>
        <w:rPr>
          <w:rFonts w:hint="eastAsia" w:ascii="宋体" w:hAnsi="宋体" w:eastAsia="宋体" w:cs="宋体"/>
          <w:kern w:val="0"/>
          <w:sz w:val="28"/>
          <w:szCs w:val="28"/>
          <w:lang w:val="en-US" w:eastAsia="zh-CN"/>
        </w:rPr>
        <w:t>组成、相关</w:t>
      </w:r>
      <w:r>
        <w:rPr>
          <w:rFonts w:hint="eastAsia" w:ascii="宋体" w:hAnsi="宋体" w:eastAsia="宋体" w:cs="宋体"/>
          <w:kern w:val="0"/>
          <w:sz w:val="28"/>
          <w:szCs w:val="28"/>
        </w:rPr>
        <w:t>证书和行业从业年限）、审计重点关注领域及实施方案、审计报告质量保证措施等详细说明；</w:t>
      </w:r>
    </w:p>
    <w:p w14:paraId="612D93BA">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（7）评分细则中涉及的其他相关证明材料。</w:t>
      </w:r>
    </w:p>
    <w:p w14:paraId="468BAAA0">
      <w:pPr>
        <w:pStyle w:val="21"/>
        <w:keepNext w:val="0"/>
        <w:keepLines w:val="0"/>
        <w:pageBreakBefore w:val="0"/>
        <w:widowControl w:val="0"/>
        <w:numPr>
          <w:ilvl w:val="0"/>
          <w:numId w:val="4"/>
        </w:numPr>
        <w:tabs>
          <w:tab w:val="left" w:pos="1356"/>
        </w:tabs>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宋体" w:hAnsi="宋体" w:eastAsia="宋体" w:cs="宋体"/>
          <w:b w:val="0"/>
          <w:bCs w:val="0"/>
          <w:color w:val="000000"/>
          <w:spacing w:val="0"/>
          <w:w w:val="100"/>
          <w:position w:val="0"/>
          <w:sz w:val="28"/>
          <w:szCs w:val="28"/>
          <w:highlight w:val="none"/>
          <w:lang w:val="en-US" w:eastAsia="zh-CN" w:bidi="zh-TW"/>
        </w:rPr>
      </w:pPr>
      <w:r>
        <w:rPr>
          <w:rFonts w:hint="eastAsia" w:ascii="宋体" w:hAnsi="宋体" w:eastAsia="宋体" w:cs="宋体"/>
          <w:b w:val="0"/>
          <w:bCs w:val="0"/>
          <w:color w:val="000000"/>
          <w:spacing w:val="0"/>
          <w:w w:val="100"/>
          <w:position w:val="0"/>
          <w:sz w:val="28"/>
          <w:szCs w:val="28"/>
          <w:highlight w:val="none"/>
          <w:lang w:val="en-US" w:eastAsia="zh-CN" w:bidi="zh-TW"/>
        </w:rPr>
        <w:t>有效响应应符合以下条件，否则为无效响应：</w:t>
      </w:r>
    </w:p>
    <w:p w14:paraId="4256A03E">
      <w:pPr>
        <w:pStyle w:val="21"/>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b w:val="0"/>
          <w:bCs w:val="0"/>
          <w:color w:val="000000"/>
          <w:spacing w:val="0"/>
          <w:w w:val="100"/>
          <w:position w:val="0"/>
          <w:sz w:val="28"/>
          <w:szCs w:val="28"/>
          <w:highlight w:val="none"/>
          <w:lang w:val="en-US" w:eastAsia="zh-CN" w:bidi="zh-TW"/>
        </w:rPr>
      </w:pPr>
      <w:r>
        <w:rPr>
          <w:rFonts w:hint="eastAsia" w:cs="宋体"/>
          <w:b w:val="0"/>
          <w:bCs w:val="0"/>
          <w:color w:val="000000"/>
          <w:spacing w:val="0"/>
          <w:w w:val="100"/>
          <w:position w:val="0"/>
          <w:sz w:val="28"/>
          <w:szCs w:val="28"/>
          <w:highlight w:val="none"/>
          <w:lang w:val="en-US" w:eastAsia="zh-CN" w:bidi="zh-TW"/>
        </w:rPr>
        <w:t>（1）</w:t>
      </w:r>
      <w:r>
        <w:rPr>
          <w:rFonts w:hint="eastAsia" w:ascii="宋体" w:hAnsi="宋体" w:eastAsia="宋体" w:cs="宋体"/>
          <w:b w:val="0"/>
          <w:bCs w:val="0"/>
          <w:color w:val="000000"/>
          <w:spacing w:val="0"/>
          <w:w w:val="100"/>
          <w:position w:val="0"/>
          <w:sz w:val="28"/>
          <w:szCs w:val="28"/>
          <w:highlight w:val="none"/>
          <w:lang w:val="en-US" w:eastAsia="zh-CN" w:bidi="zh-TW"/>
        </w:rPr>
        <w:t>满足响应文件的实质性要求；</w:t>
      </w:r>
    </w:p>
    <w:p w14:paraId="2DCC9318">
      <w:pPr>
        <w:pStyle w:val="21"/>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b w:val="0"/>
          <w:bCs w:val="0"/>
          <w:color w:val="000000"/>
          <w:spacing w:val="0"/>
          <w:w w:val="100"/>
          <w:position w:val="0"/>
          <w:sz w:val="28"/>
          <w:szCs w:val="28"/>
          <w:highlight w:val="none"/>
          <w:lang w:val="en-US" w:eastAsia="zh-CN" w:bidi="zh-TW"/>
        </w:rPr>
      </w:pPr>
      <w:r>
        <w:rPr>
          <w:rFonts w:hint="eastAsia" w:cs="宋体"/>
          <w:b w:val="0"/>
          <w:bCs w:val="0"/>
          <w:color w:val="000000"/>
          <w:spacing w:val="0"/>
          <w:w w:val="100"/>
          <w:position w:val="0"/>
          <w:sz w:val="28"/>
          <w:szCs w:val="28"/>
          <w:highlight w:val="none"/>
          <w:lang w:val="en-US" w:eastAsia="zh-CN" w:bidi="zh-TW"/>
        </w:rPr>
        <w:t>（2）</w:t>
      </w:r>
      <w:r>
        <w:rPr>
          <w:rFonts w:hint="eastAsia" w:ascii="宋体" w:hAnsi="宋体" w:eastAsia="宋体" w:cs="宋体"/>
          <w:b w:val="0"/>
          <w:bCs w:val="0"/>
          <w:color w:val="000000"/>
          <w:spacing w:val="0"/>
          <w:w w:val="100"/>
          <w:position w:val="0"/>
          <w:sz w:val="28"/>
          <w:szCs w:val="28"/>
          <w:highlight w:val="none"/>
          <w:lang w:val="en-US" w:eastAsia="zh-CN" w:bidi="zh-TW"/>
        </w:rPr>
        <w:t>无重大偏离、保留或采购人不能接受的附加条件；</w:t>
      </w:r>
    </w:p>
    <w:p w14:paraId="7EE62DA1">
      <w:pPr>
        <w:pStyle w:val="21"/>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b w:val="0"/>
          <w:bCs w:val="0"/>
          <w:color w:val="000000"/>
          <w:spacing w:val="0"/>
          <w:w w:val="100"/>
          <w:position w:val="0"/>
          <w:sz w:val="28"/>
          <w:szCs w:val="28"/>
          <w:highlight w:val="none"/>
          <w:lang w:val="en-US" w:eastAsia="zh-CN" w:bidi="zh-TW"/>
        </w:rPr>
      </w:pPr>
      <w:r>
        <w:rPr>
          <w:rFonts w:hint="eastAsia" w:cs="宋体"/>
          <w:b w:val="0"/>
          <w:bCs w:val="0"/>
          <w:color w:val="000000"/>
          <w:spacing w:val="0"/>
          <w:w w:val="100"/>
          <w:position w:val="0"/>
          <w:sz w:val="28"/>
          <w:szCs w:val="28"/>
          <w:highlight w:val="none"/>
          <w:lang w:val="en-US" w:eastAsia="zh-CN" w:bidi="zh-TW"/>
        </w:rPr>
        <w:t>（3）</w:t>
      </w:r>
      <w:r>
        <w:rPr>
          <w:rFonts w:hint="eastAsia" w:ascii="宋体" w:hAnsi="宋体" w:eastAsia="宋体" w:cs="宋体"/>
          <w:b w:val="0"/>
          <w:bCs w:val="0"/>
          <w:color w:val="000000"/>
          <w:spacing w:val="0"/>
          <w:w w:val="100"/>
          <w:position w:val="0"/>
          <w:sz w:val="28"/>
          <w:szCs w:val="28"/>
          <w:highlight w:val="none"/>
          <w:lang w:val="en-US" w:eastAsia="zh-CN" w:bidi="zh-TW"/>
        </w:rPr>
        <w:t>报价超过控制价；</w:t>
      </w:r>
    </w:p>
    <w:p w14:paraId="1FE6259A">
      <w:pPr>
        <w:pStyle w:val="21"/>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b w:val="0"/>
          <w:bCs w:val="0"/>
          <w:color w:val="000000"/>
          <w:spacing w:val="0"/>
          <w:w w:val="100"/>
          <w:position w:val="0"/>
          <w:sz w:val="28"/>
          <w:szCs w:val="28"/>
          <w:highlight w:val="none"/>
          <w:lang w:val="en-US" w:eastAsia="zh-CN" w:bidi="zh-TW"/>
        </w:rPr>
      </w:pPr>
      <w:r>
        <w:rPr>
          <w:rFonts w:hint="eastAsia" w:cs="宋体"/>
          <w:b w:val="0"/>
          <w:bCs w:val="0"/>
          <w:color w:val="000000"/>
          <w:spacing w:val="0"/>
          <w:w w:val="100"/>
          <w:position w:val="0"/>
          <w:sz w:val="28"/>
          <w:szCs w:val="28"/>
          <w:highlight w:val="none"/>
          <w:lang w:val="en-US" w:eastAsia="zh-CN" w:bidi="zh-TW"/>
        </w:rPr>
        <w:t>（4）</w:t>
      </w:r>
      <w:r>
        <w:rPr>
          <w:rFonts w:hint="eastAsia" w:ascii="宋体" w:hAnsi="宋体" w:eastAsia="宋体" w:cs="宋体"/>
          <w:b w:val="0"/>
          <w:bCs w:val="0"/>
          <w:color w:val="000000"/>
          <w:spacing w:val="0"/>
          <w:w w:val="100"/>
          <w:position w:val="0"/>
          <w:sz w:val="28"/>
          <w:szCs w:val="28"/>
          <w:highlight w:val="none"/>
          <w:lang w:val="en-US" w:eastAsia="zh-CN" w:bidi="zh-TW"/>
        </w:rPr>
        <w:t>小组依据响应文件认定的其他原则</w:t>
      </w:r>
      <w:r>
        <w:rPr>
          <w:rFonts w:hint="eastAsia" w:cs="宋体"/>
          <w:b w:val="0"/>
          <w:bCs w:val="0"/>
          <w:color w:val="000000"/>
          <w:spacing w:val="0"/>
          <w:w w:val="100"/>
          <w:position w:val="0"/>
          <w:sz w:val="28"/>
          <w:szCs w:val="28"/>
          <w:highlight w:val="none"/>
          <w:lang w:val="en-US" w:eastAsia="zh-CN" w:bidi="zh-TW"/>
        </w:rPr>
        <w:t>；</w:t>
      </w:r>
    </w:p>
    <w:p w14:paraId="6D540D29">
      <w:pPr>
        <w:pStyle w:val="21"/>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cs="宋体"/>
          <w:b w:val="0"/>
          <w:bCs w:val="0"/>
          <w:color w:val="000000"/>
          <w:spacing w:val="0"/>
          <w:w w:val="100"/>
          <w:position w:val="0"/>
          <w:sz w:val="28"/>
          <w:szCs w:val="28"/>
          <w:highlight w:val="none"/>
          <w:lang w:val="en-US" w:eastAsia="zh-CN" w:bidi="zh-TW"/>
        </w:rPr>
      </w:pPr>
      <w:r>
        <w:rPr>
          <w:rFonts w:hint="eastAsia" w:cs="宋体"/>
          <w:b w:val="0"/>
          <w:bCs w:val="0"/>
          <w:color w:val="000000"/>
          <w:spacing w:val="0"/>
          <w:w w:val="100"/>
          <w:position w:val="0"/>
          <w:sz w:val="28"/>
          <w:szCs w:val="28"/>
          <w:highlight w:val="none"/>
          <w:lang w:val="en-US" w:eastAsia="zh-CN" w:bidi="zh-TW"/>
        </w:rPr>
        <w:t>（5）投标响应截至时间后递交；</w:t>
      </w:r>
    </w:p>
    <w:p w14:paraId="79132E20">
      <w:pPr>
        <w:pStyle w:val="21"/>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cs="宋体"/>
          <w:b w:val="0"/>
          <w:bCs w:val="0"/>
          <w:color w:val="000000"/>
          <w:spacing w:val="0"/>
          <w:w w:val="100"/>
          <w:position w:val="0"/>
          <w:sz w:val="28"/>
          <w:szCs w:val="28"/>
          <w:highlight w:val="none"/>
          <w:lang w:val="en-US" w:eastAsia="zh-CN" w:bidi="zh-TW"/>
        </w:rPr>
      </w:pPr>
      <w:r>
        <w:rPr>
          <w:rFonts w:hint="eastAsia" w:cs="宋体"/>
          <w:b w:val="0"/>
          <w:bCs w:val="0"/>
          <w:color w:val="000000"/>
          <w:spacing w:val="0"/>
          <w:w w:val="100"/>
          <w:position w:val="0"/>
          <w:sz w:val="28"/>
          <w:szCs w:val="28"/>
          <w:highlight w:val="none"/>
          <w:lang w:val="en-US" w:eastAsia="zh-CN" w:bidi="zh-TW"/>
        </w:rPr>
        <w:t>（6）报价人未盖公章或报价人名称与公章不一致的；</w:t>
      </w:r>
    </w:p>
    <w:p w14:paraId="55C0686E">
      <w:pPr>
        <w:pStyle w:val="21"/>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cs="宋体"/>
          <w:b w:val="0"/>
          <w:bCs w:val="0"/>
          <w:color w:val="000000"/>
          <w:spacing w:val="0"/>
          <w:w w:val="100"/>
          <w:position w:val="0"/>
          <w:sz w:val="28"/>
          <w:szCs w:val="28"/>
          <w:highlight w:val="none"/>
          <w:lang w:val="en-US" w:eastAsia="zh-CN" w:bidi="zh-TW"/>
        </w:rPr>
      </w:pPr>
      <w:r>
        <w:rPr>
          <w:rFonts w:hint="eastAsia" w:cs="宋体"/>
          <w:b w:val="0"/>
          <w:bCs w:val="0"/>
          <w:color w:val="000000"/>
          <w:spacing w:val="0"/>
          <w:w w:val="100"/>
          <w:position w:val="0"/>
          <w:sz w:val="28"/>
          <w:szCs w:val="28"/>
          <w:highlight w:val="none"/>
          <w:lang w:val="en-US" w:eastAsia="zh-CN" w:bidi="zh-TW"/>
        </w:rPr>
        <w:t>（7）报价函字迹模糊不清的（包括提交的附件）；</w:t>
      </w:r>
    </w:p>
    <w:p w14:paraId="3CDADF7E">
      <w:pPr>
        <w:pStyle w:val="21"/>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cs="宋体"/>
          <w:b w:val="0"/>
          <w:bCs w:val="0"/>
          <w:color w:val="000000"/>
          <w:spacing w:val="0"/>
          <w:w w:val="100"/>
          <w:position w:val="0"/>
          <w:sz w:val="28"/>
          <w:szCs w:val="28"/>
          <w:highlight w:val="none"/>
          <w:lang w:val="en-US" w:eastAsia="zh-CN" w:bidi="zh-TW"/>
        </w:rPr>
      </w:pPr>
      <w:r>
        <w:rPr>
          <w:rFonts w:hint="eastAsia" w:cs="宋体"/>
          <w:b w:val="0"/>
          <w:bCs w:val="0"/>
          <w:color w:val="000000"/>
          <w:spacing w:val="0"/>
          <w:w w:val="100"/>
          <w:position w:val="0"/>
          <w:sz w:val="28"/>
          <w:szCs w:val="28"/>
          <w:highlight w:val="none"/>
          <w:lang w:val="en-US" w:eastAsia="zh-CN" w:bidi="zh-TW"/>
        </w:rPr>
        <w:t>（8）不按要求报价、报价金额、计量单位谬误或提供两个以上报价的；</w:t>
      </w:r>
    </w:p>
    <w:p w14:paraId="432C1E51">
      <w:pPr>
        <w:pStyle w:val="21"/>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cs="宋体"/>
          <w:b w:val="0"/>
          <w:bCs w:val="0"/>
          <w:color w:val="000000"/>
          <w:spacing w:val="0"/>
          <w:w w:val="100"/>
          <w:position w:val="0"/>
          <w:sz w:val="28"/>
          <w:szCs w:val="28"/>
          <w:highlight w:val="none"/>
          <w:lang w:val="en-US" w:eastAsia="zh-CN" w:bidi="zh-TW"/>
        </w:rPr>
      </w:pPr>
      <w:r>
        <w:rPr>
          <w:rFonts w:hint="eastAsia" w:cs="宋体"/>
          <w:b w:val="0"/>
          <w:bCs w:val="0"/>
          <w:color w:val="000000"/>
          <w:spacing w:val="0"/>
          <w:w w:val="100"/>
          <w:position w:val="0"/>
          <w:sz w:val="28"/>
          <w:szCs w:val="28"/>
          <w:highlight w:val="none"/>
          <w:lang w:val="en-US" w:eastAsia="zh-CN" w:bidi="zh-TW"/>
        </w:rPr>
        <w:t>（9）报价函信封不密封和不盖骑缝章的。</w:t>
      </w:r>
    </w:p>
    <w:p w14:paraId="5761E117">
      <w:pPr>
        <w:pStyle w:val="21"/>
        <w:keepNext w:val="0"/>
        <w:keepLines w:val="0"/>
        <w:pageBreakBefore w:val="0"/>
        <w:widowControl w:val="0"/>
        <w:numPr>
          <w:ilvl w:val="0"/>
          <w:numId w:val="4"/>
        </w:numPr>
        <w:tabs>
          <w:tab w:val="left" w:pos="1356"/>
        </w:tabs>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宋体" w:hAnsi="宋体" w:eastAsia="宋体" w:cs="宋体"/>
          <w:b w:val="0"/>
          <w:bCs w:val="0"/>
          <w:color w:val="000000"/>
          <w:spacing w:val="0"/>
          <w:w w:val="100"/>
          <w:position w:val="0"/>
          <w:sz w:val="28"/>
          <w:szCs w:val="28"/>
          <w:highlight w:val="none"/>
          <w:lang w:val="en-US" w:eastAsia="zh-CN" w:bidi="zh-TW"/>
        </w:rPr>
      </w:pPr>
      <w:r>
        <w:rPr>
          <w:rFonts w:hint="eastAsia" w:ascii="宋体" w:hAnsi="宋体" w:eastAsia="宋体" w:cs="宋体"/>
          <w:b w:val="0"/>
          <w:bCs w:val="0"/>
          <w:color w:val="000000"/>
          <w:spacing w:val="0"/>
          <w:w w:val="100"/>
          <w:position w:val="0"/>
          <w:sz w:val="28"/>
          <w:szCs w:val="28"/>
          <w:highlight w:val="none"/>
          <w:lang w:val="en-US" w:eastAsia="zh-CN" w:bidi="zh-TW"/>
        </w:rPr>
        <w:t>询比中，出现下列情形之一，</w:t>
      </w:r>
      <w:r>
        <w:rPr>
          <w:rFonts w:hint="eastAsia" w:ascii="宋体" w:hAnsi="宋体" w:eastAsia="宋体" w:cs="宋体"/>
          <w:sz w:val="28"/>
          <w:szCs w:val="28"/>
          <w:highlight w:val="none"/>
          <w:lang w:eastAsia="zh-CN"/>
        </w:rPr>
        <w:t>本</w:t>
      </w:r>
      <w:r>
        <w:rPr>
          <w:rFonts w:hint="eastAsia" w:ascii="宋体" w:hAnsi="宋体" w:eastAsia="宋体" w:cs="宋体"/>
          <w:sz w:val="28"/>
          <w:szCs w:val="28"/>
          <w:highlight w:val="none"/>
          <w:lang w:val="en-US" w:eastAsia="zh-CN"/>
        </w:rPr>
        <w:t>服务</w:t>
      </w:r>
      <w:r>
        <w:rPr>
          <w:rFonts w:hint="eastAsia" w:ascii="宋体" w:hAnsi="宋体" w:eastAsia="宋体" w:cs="宋体"/>
          <w:sz w:val="28"/>
          <w:szCs w:val="28"/>
          <w:highlight w:val="none"/>
          <w:lang w:eastAsia="zh-CN"/>
        </w:rPr>
        <w:t>项目流标，</w:t>
      </w:r>
      <w:r>
        <w:rPr>
          <w:rFonts w:hint="eastAsia" w:ascii="宋体" w:hAnsi="宋体" w:eastAsia="宋体" w:cs="宋体"/>
          <w:b w:val="0"/>
          <w:bCs w:val="0"/>
          <w:color w:val="000000"/>
          <w:spacing w:val="0"/>
          <w:w w:val="100"/>
          <w:position w:val="0"/>
          <w:sz w:val="28"/>
          <w:szCs w:val="28"/>
          <w:highlight w:val="none"/>
          <w:lang w:val="en-US" w:eastAsia="zh-CN" w:bidi="zh-TW"/>
        </w:rPr>
        <w:t>采购人将</w:t>
      </w:r>
      <w:r>
        <w:rPr>
          <w:rFonts w:hint="eastAsia" w:cs="宋体"/>
          <w:b w:val="0"/>
          <w:bCs w:val="0"/>
          <w:color w:val="000000"/>
          <w:spacing w:val="0"/>
          <w:w w:val="100"/>
          <w:position w:val="0"/>
          <w:sz w:val="28"/>
          <w:szCs w:val="28"/>
          <w:highlight w:val="none"/>
          <w:lang w:val="en-US" w:eastAsia="zh-CN" w:bidi="zh-TW"/>
        </w:rPr>
        <w:t>第二次发布采购信息</w:t>
      </w:r>
      <w:r>
        <w:rPr>
          <w:rFonts w:hint="eastAsia" w:ascii="宋体" w:hAnsi="宋体" w:eastAsia="宋体" w:cs="宋体"/>
          <w:b w:val="0"/>
          <w:bCs w:val="0"/>
          <w:color w:val="000000"/>
          <w:spacing w:val="0"/>
          <w:w w:val="100"/>
          <w:position w:val="0"/>
          <w:sz w:val="28"/>
          <w:szCs w:val="28"/>
          <w:highlight w:val="none"/>
          <w:lang w:val="en-US" w:eastAsia="zh-CN" w:bidi="zh-TW"/>
        </w:rPr>
        <w:t>：</w:t>
      </w:r>
    </w:p>
    <w:p w14:paraId="6593838E">
      <w:pPr>
        <w:pStyle w:val="21"/>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b w:val="0"/>
          <w:bCs w:val="0"/>
          <w:color w:val="000000"/>
          <w:spacing w:val="0"/>
          <w:w w:val="100"/>
          <w:position w:val="0"/>
          <w:sz w:val="28"/>
          <w:szCs w:val="28"/>
          <w:highlight w:val="none"/>
          <w:lang w:val="en-US" w:eastAsia="zh-CN" w:bidi="zh-TW"/>
        </w:rPr>
      </w:pPr>
      <w:r>
        <w:rPr>
          <w:rFonts w:hint="eastAsia" w:ascii="宋体" w:hAnsi="宋体" w:eastAsia="宋体" w:cs="宋体"/>
          <w:b w:val="0"/>
          <w:bCs w:val="0"/>
          <w:color w:val="000000"/>
          <w:spacing w:val="0"/>
          <w:w w:val="100"/>
          <w:position w:val="0"/>
          <w:sz w:val="28"/>
          <w:szCs w:val="28"/>
          <w:highlight w:val="none"/>
          <w:lang w:val="en-US" w:eastAsia="zh-CN" w:bidi="zh-TW"/>
        </w:rPr>
        <w:t>（1）没有符合专业条件的响应人或未有对采购文件作实质响应的响应人的；</w:t>
      </w:r>
    </w:p>
    <w:p w14:paraId="3717CD37">
      <w:pPr>
        <w:pStyle w:val="21"/>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b w:val="0"/>
          <w:bCs w:val="0"/>
          <w:color w:val="000000"/>
          <w:spacing w:val="0"/>
          <w:w w:val="100"/>
          <w:position w:val="0"/>
          <w:sz w:val="28"/>
          <w:szCs w:val="28"/>
          <w:highlight w:val="none"/>
          <w:lang w:val="en-US" w:eastAsia="zh-CN" w:bidi="zh-TW"/>
        </w:rPr>
      </w:pPr>
      <w:r>
        <w:rPr>
          <w:rFonts w:hint="eastAsia" w:ascii="宋体" w:hAnsi="宋体" w:eastAsia="宋体" w:cs="宋体"/>
          <w:b w:val="0"/>
          <w:bCs w:val="0"/>
          <w:color w:val="000000"/>
          <w:spacing w:val="0"/>
          <w:w w:val="100"/>
          <w:position w:val="0"/>
          <w:sz w:val="28"/>
          <w:szCs w:val="28"/>
          <w:highlight w:val="none"/>
          <w:lang w:val="en-US" w:eastAsia="zh-CN" w:bidi="zh-TW"/>
        </w:rPr>
        <w:t>（2）响应人的报价均超过采购预算；</w:t>
      </w:r>
    </w:p>
    <w:p w14:paraId="16ABDE54">
      <w:pPr>
        <w:pStyle w:val="21"/>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b w:val="0"/>
          <w:bCs w:val="0"/>
          <w:color w:val="000000"/>
          <w:spacing w:val="0"/>
          <w:w w:val="100"/>
          <w:position w:val="0"/>
          <w:sz w:val="28"/>
          <w:szCs w:val="28"/>
          <w:highlight w:val="none"/>
          <w:lang w:val="en-US" w:eastAsia="zh-CN" w:bidi="zh-TW"/>
        </w:rPr>
      </w:pPr>
      <w:r>
        <w:rPr>
          <w:rFonts w:hint="eastAsia" w:ascii="宋体" w:hAnsi="宋体" w:eastAsia="宋体" w:cs="宋体"/>
          <w:b w:val="0"/>
          <w:bCs w:val="0"/>
          <w:color w:val="000000"/>
          <w:spacing w:val="0"/>
          <w:w w:val="100"/>
          <w:position w:val="0"/>
          <w:sz w:val="28"/>
          <w:szCs w:val="28"/>
          <w:highlight w:val="none"/>
          <w:lang w:val="en-US" w:eastAsia="zh-CN" w:bidi="zh-TW"/>
        </w:rPr>
        <w:t>（3）因重大变故，采购任务取消的；</w:t>
      </w:r>
    </w:p>
    <w:p w14:paraId="645F3AAD">
      <w:pPr>
        <w:pStyle w:val="21"/>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b w:val="0"/>
          <w:bCs w:val="0"/>
          <w:color w:val="000000"/>
          <w:spacing w:val="0"/>
          <w:w w:val="100"/>
          <w:position w:val="0"/>
          <w:sz w:val="28"/>
          <w:szCs w:val="28"/>
          <w:highlight w:val="none"/>
          <w:lang w:val="en-US" w:eastAsia="zh-CN" w:bidi="zh-TW"/>
        </w:rPr>
      </w:pPr>
      <w:r>
        <w:rPr>
          <w:rFonts w:hint="eastAsia" w:ascii="宋体" w:hAnsi="宋体" w:eastAsia="宋体" w:cs="宋体"/>
          <w:b w:val="0"/>
          <w:bCs w:val="0"/>
          <w:color w:val="000000"/>
          <w:spacing w:val="0"/>
          <w:w w:val="100"/>
          <w:position w:val="0"/>
          <w:sz w:val="28"/>
          <w:szCs w:val="28"/>
          <w:highlight w:val="none"/>
          <w:lang w:val="en-US" w:eastAsia="zh-CN" w:bidi="zh-TW"/>
        </w:rPr>
        <w:t>（4）采购人收到响应文件或合格响应文件不满足3家。</w:t>
      </w:r>
    </w:p>
    <w:p w14:paraId="3B8062BB">
      <w:pPr>
        <w:pStyle w:val="21"/>
        <w:keepNext w:val="0"/>
        <w:keepLines w:val="0"/>
        <w:pageBreakBefore w:val="0"/>
        <w:widowControl w:val="0"/>
        <w:numPr>
          <w:ilvl w:val="0"/>
          <w:numId w:val="4"/>
        </w:numPr>
        <w:tabs>
          <w:tab w:val="left" w:pos="1356"/>
        </w:tabs>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宋体" w:hAnsi="宋体" w:eastAsia="宋体" w:cs="宋体"/>
          <w:b w:val="0"/>
          <w:bCs w:val="0"/>
          <w:color w:val="000000"/>
          <w:spacing w:val="0"/>
          <w:w w:val="100"/>
          <w:position w:val="0"/>
          <w:sz w:val="28"/>
          <w:szCs w:val="28"/>
          <w:highlight w:val="none"/>
          <w:lang w:val="en-US" w:eastAsia="zh-CN" w:bidi="zh-TW"/>
        </w:rPr>
      </w:pPr>
      <w:r>
        <w:rPr>
          <w:rFonts w:hint="eastAsia" w:ascii="宋体" w:hAnsi="宋体" w:eastAsia="宋体" w:cs="宋体"/>
          <w:b w:val="0"/>
          <w:bCs w:val="0"/>
          <w:color w:val="000000"/>
          <w:spacing w:val="0"/>
          <w:w w:val="100"/>
          <w:position w:val="0"/>
          <w:sz w:val="28"/>
          <w:szCs w:val="28"/>
          <w:highlight w:val="none"/>
          <w:lang w:val="en-US" w:eastAsia="zh-CN" w:bidi="zh-TW"/>
        </w:rPr>
        <w:t>投标人之间如果存在下列情形之一的，不得同时参加本次询比，如同时参加则其参比将被全部拒绝：</w:t>
      </w:r>
    </w:p>
    <w:p w14:paraId="6509F556">
      <w:pPr>
        <w:pStyle w:val="21"/>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b w:val="0"/>
          <w:bCs w:val="0"/>
          <w:color w:val="000000"/>
          <w:spacing w:val="0"/>
          <w:w w:val="100"/>
          <w:position w:val="0"/>
          <w:sz w:val="28"/>
          <w:szCs w:val="28"/>
          <w:highlight w:val="none"/>
          <w:lang w:val="en-US" w:eastAsia="zh-CN" w:bidi="zh-TW"/>
        </w:rPr>
      </w:pPr>
      <w:r>
        <w:rPr>
          <w:rFonts w:hint="eastAsia" w:ascii="宋体" w:hAnsi="宋体" w:eastAsia="宋体" w:cs="宋体"/>
          <w:b w:val="0"/>
          <w:bCs w:val="0"/>
          <w:color w:val="000000"/>
          <w:spacing w:val="0"/>
          <w:w w:val="100"/>
          <w:position w:val="0"/>
          <w:sz w:val="28"/>
          <w:szCs w:val="28"/>
          <w:highlight w:val="none"/>
          <w:lang w:val="en-US" w:eastAsia="zh-CN" w:bidi="zh-TW"/>
        </w:rPr>
        <w:t>（1）法定代表人(负责人）为同一个人的；</w:t>
      </w:r>
    </w:p>
    <w:p w14:paraId="1BEB4109">
      <w:pPr>
        <w:pStyle w:val="21"/>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b w:val="0"/>
          <w:bCs w:val="0"/>
          <w:color w:val="000000"/>
          <w:spacing w:val="0"/>
          <w:w w:val="100"/>
          <w:position w:val="0"/>
          <w:sz w:val="28"/>
          <w:szCs w:val="28"/>
          <w:highlight w:val="none"/>
          <w:lang w:val="en-US" w:eastAsia="zh-CN" w:bidi="zh-TW"/>
        </w:rPr>
      </w:pPr>
      <w:r>
        <w:rPr>
          <w:rFonts w:hint="eastAsia" w:ascii="宋体" w:hAnsi="宋体" w:eastAsia="宋体" w:cs="宋体"/>
          <w:b w:val="0"/>
          <w:bCs w:val="0"/>
          <w:color w:val="000000"/>
          <w:spacing w:val="0"/>
          <w:w w:val="100"/>
          <w:position w:val="0"/>
          <w:sz w:val="28"/>
          <w:szCs w:val="28"/>
          <w:highlight w:val="none"/>
          <w:lang w:val="en-US" w:eastAsia="zh-CN" w:bidi="zh-TW"/>
        </w:rPr>
        <w:t>（2）母公司、全资子公司及其控股公司；</w:t>
      </w:r>
    </w:p>
    <w:p w14:paraId="71A8D7BA">
      <w:pPr>
        <w:pStyle w:val="21"/>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b w:val="0"/>
          <w:bCs w:val="0"/>
          <w:color w:val="000000"/>
          <w:spacing w:val="0"/>
          <w:w w:val="100"/>
          <w:position w:val="0"/>
          <w:sz w:val="28"/>
          <w:szCs w:val="28"/>
          <w:highlight w:val="none"/>
          <w:lang w:val="en-US" w:eastAsia="zh-CN" w:bidi="zh-TW"/>
        </w:rPr>
      </w:pPr>
      <w:r>
        <w:rPr>
          <w:rFonts w:hint="eastAsia" w:ascii="宋体" w:hAnsi="宋体" w:eastAsia="宋体" w:cs="宋体"/>
          <w:b w:val="0"/>
          <w:bCs w:val="0"/>
          <w:color w:val="000000"/>
          <w:spacing w:val="0"/>
          <w:w w:val="100"/>
          <w:position w:val="0"/>
          <w:sz w:val="28"/>
          <w:szCs w:val="28"/>
          <w:highlight w:val="none"/>
          <w:lang w:val="en-US" w:eastAsia="zh-CN" w:bidi="zh-TW"/>
        </w:rPr>
        <w:t>（3）总公司与其分公司（分支机构）；</w:t>
      </w:r>
    </w:p>
    <w:p w14:paraId="7119C849">
      <w:pPr>
        <w:pStyle w:val="21"/>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b w:val="0"/>
          <w:bCs w:val="0"/>
          <w:color w:val="000000"/>
          <w:spacing w:val="0"/>
          <w:w w:val="100"/>
          <w:position w:val="0"/>
          <w:sz w:val="28"/>
          <w:szCs w:val="28"/>
          <w:highlight w:val="none"/>
          <w:lang w:val="en-US" w:eastAsia="zh-CN" w:bidi="zh-TW"/>
        </w:rPr>
      </w:pPr>
      <w:r>
        <w:rPr>
          <w:rFonts w:hint="eastAsia" w:ascii="宋体" w:hAnsi="宋体" w:eastAsia="宋体" w:cs="宋体"/>
          <w:b w:val="0"/>
          <w:bCs w:val="0"/>
          <w:color w:val="000000"/>
          <w:spacing w:val="0"/>
          <w:w w:val="100"/>
          <w:position w:val="0"/>
          <w:sz w:val="28"/>
          <w:szCs w:val="28"/>
          <w:highlight w:val="none"/>
          <w:lang w:val="en-US" w:eastAsia="zh-CN" w:bidi="zh-TW"/>
        </w:rPr>
        <w:t>（4）同一总公司下的多家分公司（分支机构）；</w:t>
      </w:r>
    </w:p>
    <w:p w14:paraId="5B67D1AE">
      <w:pPr>
        <w:pStyle w:val="21"/>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b w:val="0"/>
          <w:bCs w:val="0"/>
          <w:color w:val="000000"/>
          <w:spacing w:val="0"/>
          <w:w w:val="100"/>
          <w:position w:val="0"/>
          <w:sz w:val="28"/>
          <w:szCs w:val="28"/>
          <w:highlight w:val="none"/>
          <w:lang w:val="en-US" w:eastAsia="zh-CN" w:bidi="zh-TW"/>
        </w:rPr>
      </w:pPr>
      <w:r>
        <w:rPr>
          <w:rFonts w:hint="eastAsia" w:ascii="宋体" w:hAnsi="宋体" w:eastAsia="宋体" w:cs="宋体"/>
          <w:b w:val="0"/>
          <w:bCs w:val="0"/>
          <w:color w:val="000000"/>
          <w:spacing w:val="0"/>
          <w:w w:val="100"/>
          <w:position w:val="0"/>
          <w:sz w:val="28"/>
          <w:szCs w:val="28"/>
          <w:highlight w:val="none"/>
          <w:lang w:val="en-US" w:eastAsia="zh-CN" w:bidi="zh-TW"/>
        </w:rPr>
        <w:t>（5）法律和行政法规规定的其他围串标情形。</w:t>
      </w:r>
    </w:p>
    <w:p w14:paraId="59A4AB70">
      <w:pPr>
        <w:pStyle w:val="21"/>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宋体" w:hAnsi="宋体" w:eastAsia="宋体" w:cs="宋体"/>
          <w:b w:val="0"/>
          <w:bCs w:val="0"/>
          <w:color w:val="000000"/>
          <w:spacing w:val="0"/>
          <w:w w:val="100"/>
          <w:position w:val="0"/>
          <w:sz w:val="28"/>
          <w:szCs w:val="28"/>
          <w:highlight w:val="none"/>
          <w:lang w:val="en-US" w:eastAsia="zh-CN" w:bidi="zh-TW"/>
        </w:rPr>
      </w:pPr>
    </w:p>
    <w:p w14:paraId="2226F970">
      <w:pPr>
        <w:pStyle w:val="21"/>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b w:val="0"/>
          <w:bCs w:val="0"/>
          <w:color w:val="000000"/>
          <w:spacing w:val="0"/>
          <w:w w:val="100"/>
          <w:position w:val="0"/>
          <w:sz w:val="28"/>
          <w:szCs w:val="28"/>
          <w:highlight w:val="none"/>
          <w:lang w:val="en-US" w:eastAsia="zh-CN" w:bidi="zh-TW"/>
        </w:rPr>
      </w:pPr>
    </w:p>
    <w:p w14:paraId="2A43904C">
      <w:pPr>
        <w:adjustRightInd w:val="0"/>
        <w:snapToGrid w:val="0"/>
        <w:spacing w:line="580" w:lineRule="exact"/>
        <w:ind w:firstLine="560" w:firstLineChars="200"/>
        <w:rPr>
          <w:rFonts w:hint="default" w:ascii="宋体" w:hAnsi="宋体" w:eastAsia="宋体" w:cs="宋体"/>
          <w:kern w:val="0"/>
          <w:sz w:val="28"/>
          <w:szCs w:val="28"/>
          <w:lang w:val="en-US" w:eastAsia="zh-CN"/>
        </w:rPr>
      </w:pPr>
    </w:p>
    <w:p w14:paraId="45B569A6">
      <w:pPr>
        <w:rPr>
          <w:rFonts w:hint="eastAsia" w:ascii="宋体" w:hAnsi="宋体" w:eastAsia="宋体" w:cs="宋体"/>
          <w:sz w:val="26"/>
          <w:szCs w:val="26"/>
          <w:lang w:val="zh-TW" w:eastAsia="zh-TW" w:bidi="zh-TW"/>
        </w:rPr>
      </w:pPr>
      <w:r>
        <w:rPr>
          <w:rFonts w:hint="eastAsia" w:ascii="宋体" w:hAnsi="宋体" w:eastAsia="宋体" w:cs="宋体"/>
          <w:sz w:val="26"/>
          <w:szCs w:val="26"/>
          <w:lang w:val="zh-TW" w:eastAsia="zh-TW" w:bidi="zh-TW"/>
        </w:rPr>
        <w:br w:type="page"/>
      </w:r>
    </w:p>
    <w:p w14:paraId="54AF439D">
      <w:pPr>
        <w:pStyle w:val="22"/>
        <w:widowControl w:val="0"/>
        <w:numPr>
          <w:ilvl w:val="0"/>
          <w:numId w:val="0"/>
        </w:numPr>
        <w:tabs>
          <w:tab w:val="left" w:pos="1434"/>
        </w:tabs>
        <w:spacing w:line="240" w:lineRule="auto"/>
        <w:rPr>
          <w:rFonts w:hint="eastAsia" w:ascii="宋体" w:hAnsi="宋体" w:eastAsia="宋体" w:cs="宋体"/>
          <w:sz w:val="26"/>
          <w:szCs w:val="26"/>
          <w:lang w:val="zh-TW" w:eastAsia="zh-TW" w:bidi="zh-TW"/>
        </w:rPr>
      </w:pPr>
    </w:p>
    <w:p w14:paraId="1218AF9F">
      <w:pPr>
        <w:pStyle w:val="19"/>
        <w:keepNext/>
        <w:keepLines/>
        <w:spacing w:after="60"/>
        <w:rPr>
          <w:rFonts w:hint="eastAsia" w:ascii="宋体" w:hAnsi="宋体" w:eastAsia="宋体" w:cs="宋体"/>
          <w:b/>
          <w:bCs/>
        </w:rPr>
      </w:pPr>
      <w:bookmarkStart w:id="27" w:name="bookmark72"/>
      <w:bookmarkStart w:id="28" w:name="bookmark73"/>
      <w:bookmarkStart w:id="29" w:name="bookmark71"/>
      <w:r>
        <w:rPr>
          <w:rFonts w:hint="eastAsia" w:ascii="宋体" w:hAnsi="宋体" w:eastAsia="宋体" w:cs="宋体"/>
          <w:b/>
          <w:bCs/>
        </w:rPr>
        <w:t>第三章</w:t>
      </w:r>
      <w:r>
        <w:rPr>
          <w:rFonts w:hint="eastAsia" w:ascii="宋体" w:hAnsi="宋体" w:eastAsia="宋体" w:cs="宋体"/>
          <w:b/>
          <w:bCs/>
          <w:lang w:val="en-US" w:eastAsia="zh-CN"/>
        </w:rPr>
        <w:t xml:space="preserve"> </w:t>
      </w:r>
      <w:r>
        <w:rPr>
          <w:rFonts w:hint="eastAsia" w:ascii="宋体" w:hAnsi="宋体" w:eastAsia="宋体" w:cs="宋体"/>
          <w:b/>
          <w:bCs/>
        </w:rPr>
        <w:t>评标办法</w:t>
      </w:r>
      <w:bookmarkEnd w:id="27"/>
      <w:bookmarkEnd w:id="28"/>
      <w:bookmarkEnd w:id="29"/>
    </w:p>
    <w:p w14:paraId="25DDC1A0">
      <w:pPr>
        <w:pStyle w:val="21"/>
        <w:tabs>
          <w:tab w:val="left" w:pos="1633"/>
        </w:tabs>
        <w:spacing w:line="511" w:lineRule="exact"/>
        <w:ind w:firstLine="960"/>
        <w:jc w:val="both"/>
        <w:rPr>
          <w:rFonts w:hint="eastAsia" w:ascii="宋体" w:hAnsi="宋体" w:eastAsia="宋体" w:cs="宋体"/>
          <w:b/>
          <w:bCs/>
        </w:rPr>
      </w:pPr>
      <w:bookmarkStart w:id="30" w:name="bookmark74"/>
    </w:p>
    <w:p w14:paraId="431E98CE">
      <w:pPr>
        <w:pStyle w:val="21"/>
        <w:keepNext w:val="0"/>
        <w:keepLines w:val="0"/>
        <w:pageBreakBefore w:val="0"/>
        <w:widowControl w:val="0"/>
        <w:tabs>
          <w:tab w:val="left" w:pos="1633"/>
        </w:tabs>
        <w:kinsoku/>
        <w:wordWrap/>
        <w:overflowPunct/>
        <w:topLinePunct w:val="0"/>
        <w:autoSpaceDE/>
        <w:autoSpaceDN/>
        <w:bidi w:val="0"/>
        <w:adjustRightInd/>
        <w:snapToGrid/>
        <w:spacing w:line="360" w:lineRule="auto"/>
        <w:ind w:firstLine="562" w:firstLineChars="200"/>
        <w:jc w:val="both"/>
        <w:textAlignment w:val="auto"/>
        <w:rPr>
          <w:rFonts w:hint="eastAsia" w:ascii="宋体" w:hAnsi="宋体" w:eastAsia="宋体" w:cs="宋体"/>
          <w:b/>
          <w:bCs/>
          <w:sz w:val="28"/>
          <w:szCs w:val="28"/>
        </w:rPr>
      </w:pPr>
      <w:r>
        <w:rPr>
          <w:rFonts w:hint="eastAsia" w:ascii="宋体" w:hAnsi="宋体" w:eastAsia="宋体" w:cs="宋体"/>
          <w:b/>
          <w:bCs/>
          <w:sz w:val="28"/>
          <w:szCs w:val="28"/>
        </w:rPr>
        <w:t>一</w:t>
      </w:r>
      <w:bookmarkEnd w:id="30"/>
      <w:r>
        <w:rPr>
          <w:rFonts w:hint="eastAsia" w:ascii="宋体" w:hAnsi="宋体" w:eastAsia="宋体" w:cs="宋体"/>
          <w:b/>
          <w:bCs/>
          <w:sz w:val="28"/>
          <w:szCs w:val="28"/>
        </w:rPr>
        <w:t>、总则</w:t>
      </w:r>
    </w:p>
    <w:p w14:paraId="701BAE7F">
      <w:pPr>
        <w:pStyle w:val="21"/>
        <w:keepNext w:val="0"/>
        <w:keepLines w:val="0"/>
        <w:pageBreakBefore w:val="0"/>
        <w:widowControl w:val="0"/>
        <w:tabs>
          <w:tab w:val="left" w:pos="1811"/>
        </w:tabs>
        <w:kinsoku/>
        <w:wordWrap/>
        <w:overflowPunct/>
        <w:topLinePunct w:val="0"/>
        <w:autoSpaceDE/>
        <w:autoSpaceDN/>
        <w:bidi w:val="0"/>
        <w:adjustRightInd/>
        <w:snapToGrid/>
        <w:spacing w:line="360" w:lineRule="auto"/>
        <w:ind w:left="380" w:firstLine="560" w:firstLineChars="200"/>
        <w:jc w:val="both"/>
        <w:textAlignment w:val="auto"/>
        <w:rPr>
          <w:rFonts w:hint="eastAsia" w:ascii="宋体" w:hAnsi="宋体" w:eastAsia="宋体" w:cs="宋体"/>
          <w:sz w:val="28"/>
          <w:szCs w:val="28"/>
        </w:rPr>
      </w:pPr>
      <w:bookmarkStart w:id="31" w:name="bookmark75"/>
      <w:r>
        <w:rPr>
          <w:rFonts w:hint="eastAsia" w:ascii="宋体" w:hAnsi="宋体" w:eastAsia="宋体" w:cs="宋体"/>
          <w:sz w:val="28"/>
          <w:szCs w:val="28"/>
        </w:rPr>
        <w:t>（</w:t>
      </w:r>
      <w:bookmarkEnd w:id="31"/>
      <w:r>
        <w:rPr>
          <w:rFonts w:hint="eastAsia" w:ascii="宋体" w:hAnsi="宋体" w:eastAsia="宋体" w:cs="宋体"/>
          <w:sz w:val="28"/>
          <w:szCs w:val="28"/>
        </w:rPr>
        <w:t>一）为了做好本项目的评标工作，保证项目评审工作的正常有序进行,维护采购人、</w:t>
      </w:r>
      <w:r>
        <w:rPr>
          <w:rFonts w:hint="eastAsia" w:ascii="宋体" w:hAnsi="宋体" w:eastAsia="宋体" w:cs="宋体"/>
          <w:sz w:val="28"/>
          <w:szCs w:val="28"/>
          <w:lang w:eastAsia="zh-CN"/>
        </w:rPr>
        <w:t>响应单位</w:t>
      </w:r>
      <w:r>
        <w:rPr>
          <w:rFonts w:hint="eastAsia" w:ascii="宋体" w:hAnsi="宋体" w:eastAsia="宋体" w:cs="宋体"/>
          <w:sz w:val="28"/>
          <w:szCs w:val="28"/>
        </w:rPr>
        <w:t>的合法权益，本着公开、公平、公正的原则，制定评标办法。</w:t>
      </w:r>
    </w:p>
    <w:p w14:paraId="20F9886C">
      <w:pPr>
        <w:pStyle w:val="21"/>
        <w:keepNext w:val="0"/>
        <w:keepLines w:val="0"/>
        <w:pageBreakBefore w:val="0"/>
        <w:widowControl w:val="0"/>
        <w:tabs>
          <w:tab w:val="left" w:pos="1811"/>
        </w:tabs>
        <w:kinsoku/>
        <w:wordWrap/>
        <w:overflowPunct/>
        <w:topLinePunct w:val="0"/>
        <w:autoSpaceDE/>
        <w:autoSpaceDN/>
        <w:bidi w:val="0"/>
        <w:adjustRightInd/>
        <w:snapToGrid/>
        <w:spacing w:line="360" w:lineRule="auto"/>
        <w:ind w:left="380" w:firstLine="560" w:firstLineChars="200"/>
        <w:jc w:val="both"/>
        <w:textAlignment w:val="auto"/>
        <w:rPr>
          <w:rFonts w:hint="eastAsia" w:ascii="宋体" w:hAnsi="宋体" w:eastAsia="宋体" w:cs="宋体"/>
          <w:sz w:val="28"/>
          <w:szCs w:val="28"/>
        </w:rPr>
      </w:pPr>
      <w:bookmarkStart w:id="32" w:name="bookmark76"/>
      <w:r>
        <w:rPr>
          <w:rFonts w:hint="eastAsia" w:ascii="宋体" w:hAnsi="宋体" w:eastAsia="宋体" w:cs="宋体"/>
          <w:sz w:val="28"/>
          <w:szCs w:val="28"/>
        </w:rPr>
        <w:t>（</w:t>
      </w:r>
      <w:bookmarkEnd w:id="32"/>
      <w:r>
        <w:rPr>
          <w:rFonts w:hint="eastAsia" w:ascii="宋体" w:hAnsi="宋体" w:eastAsia="宋体" w:cs="宋体"/>
          <w:sz w:val="28"/>
          <w:szCs w:val="28"/>
        </w:rPr>
        <w:t>二）本次项目评标采用</w:t>
      </w:r>
      <w:r>
        <w:rPr>
          <w:rFonts w:hint="eastAsia" w:ascii="宋体" w:hAnsi="宋体" w:eastAsia="宋体" w:cs="宋体"/>
          <w:b/>
          <w:bCs/>
          <w:sz w:val="28"/>
          <w:szCs w:val="28"/>
        </w:rPr>
        <w:t>综合评分法</w:t>
      </w:r>
      <w:r>
        <w:rPr>
          <w:rFonts w:hint="eastAsia" w:ascii="宋体" w:hAnsi="宋体" w:eastAsia="宋体" w:cs="宋体"/>
          <w:sz w:val="28"/>
          <w:szCs w:val="28"/>
        </w:rPr>
        <w:t>。</w:t>
      </w:r>
    </w:p>
    <w:p w14:paraId="69DB174F">
      <w:pPr>
        <w:pStyle w:val="21"/>
        <w:keepNext w:val="0"/>
        <w:keepLines w:val="0"/>
        <w:pageBreakBefore w:val="0"/>
        <w:widowControl w:val="0"/>
        <w:tabs>
          <w:tab w:val="left" w:pos="1818"/>
        </w:tabs>
        <w:kinsoku/>
        <w:wordWrap/>
        <w:overflowPunct/>
        <w:topLinePunct w:val="0"/>
        <w:autoSpaceDE/>
        <w:autoSpaceDN/>
        <w:bidi w:val="0"/>
        <w:adjustRightInd/>
        <w:snapToGrid/>
        <w:spacing w:line="360" w:lineRule="auto"/>
        <w:ind w:left="380" w:firstLine="560" w:firstLineChars="200"/>
        <w:jc w:val="both"/>
        <w:textAlignment w:val="auto"/>
        <w:rPr>
          <w:rFonts w:hint="eastAsia" w:ascii="宋体" w:hAnsi="宋体" w:eastAsia="宋体" w:cs="宋体"/>
          <w:sz w:val="28"/>
          <w:szCs w:val="28"/>
        </w:rPr>
      </w:pPr>
      <w:bookmarkStart w:id="33" w:name="bookmark77"/>
      <w:r>
        <w:rPr>
          <w:rFonts w:hint="eastAsia" w:ascii="宋体" w:hAnsi="宋体" w:eastAsia="宋体" w:cs="宋体"/>
          <w:sz w:val="28"/>
          <w:szCs w:val="28"/>
        </w:rPr>
        <w:t>（</w:t>
      </w:r>
      <w:bookmarkEnd w:id="33"/>
      <w:r>
        <w:rPr>
          <w:rFonts w:hint="eastAsia" w:ascii="宋体" w:hAnsi="宋体" w:eastAsia="宋体" w:cs="宋体"/>
          <w:sz w:val="28"/>
          <w:szCs w:val="28"/>
        </w:rPr>
        <w:t>三）</w:t>
      </w:r>
      <w:r>
        <w:rPr>
          <w:rFonts w:hint="eastAsia" w:ascii="宋体" w:hAnsi="宋体" w:eastAsia="宋体" w:cs="宋体"/>
          <w:color w:val="000000"/>
          <w:spacing w:val="0"/>
          <w:w w:val="100"/>
          <w:position w:val="0"/>
          <w:sz w:val="28"/>
          <w:szCs w:val="28"/>
          <w:highlight w:val="none"/>
          <w:lang w:eastAsia="zh-CN"/>
        </w:rPr>
        <w:t>评标</w:t>
      </w:r>
      <w:r>
        <w:rPr>
          <w:rFonts w:hint="eastAsia" w:cs="宋体"/>
          <w:color w:val="000000"/>
          <w:spacing w:val="0"/>
          <w:w w:val="100"/>
          <w:position w:val="0"/>
          <w:sz w:val="28"/>
          <w:szCs w:val="28"/>
          <w:highlight w:val="none"/>
          <w:lang w:val="en-US" w:eastAsia="zh-CN"/>
        </w:rPr>
        <w:t>小组</w:t>
      </w:r>
      <w:r>
        <w:rPr>
          <w:rFonts w:hint="eastAsia" w:ascii="宋体" w:hAnsi="宋体" w:eastAsia="宋体" w:cs="宋体"/>
          <w:color w:val="000000"/>
          <w:spacing w:val="0"/>
          <w:w w:val="100"/>
          <w:position w:val="0"/>
          <w:sz w:val="28"/>
          <w:szCs w:val="28"/>
          <w:highlight w:val="none"/>
          <w:lang w:eastAsia="zh-CN"/>
        </w:rPr>
        <w:t>由</w:t>
      </w:r>
      <w:r>
        <w:rPr>
          <w:rFonts w:hint="eastAsia" w:ascii="宋体" w:hAnsi="宋体" w:eastAsia="宋体" w:cs="宋体"/>
          <w:sz w:val="28"/>
          <w:szCs w:val="28"/>
        </w:rPr>
        <w:t>安徽文化旅游投资集团有限责任公</w:t>
      </w:r>
      <w:r>
        <w:rPr>
          <w:rFonts w:hint="eastAsia" w:ascii="宋体" w:hAnsi="宋体" w:eastAsia="宋体" w:cs="宋体"/>
          <w:color w:val="000000"/>
          <w:spacing w:val="0"/>
          <w:w w:val="100"/>
          <w:position w:val="0"/>
          <w:sz w:val="28"/>
          <w:szCs w:val="28"/>
          <w:highlight w:val="none"/>
          <w:lang w:eastAsia="zh-CN"/>
        </w:rPr>
        <w:t>司</w:t>
      </w:r>
      <w:r>
        <w:rPr>
          <w:rFonts w:hint="eastAsia" w:ascii="宋体" w:hAnsi="宋体" w:eastAsia="宋体" w:cs="宋体"/>
          <w:color w:val="000000"/>
          <w:spacing w:val="0"/>
          <w:w w:val="100"/>
          <w:position w:val="0"/>
          <w:sz w:val="28"/>
          <w:szCs w:val="28"/>
          <w:highlight w:val="none"/>
          <w:lang w:val="en-US" w:eastAsia="zh-CN"/>
        </w:rPr>
        <w:t>正式员工3人及以上单数商务和技术人员组成，</w:t>
      </w:r>
      <w:r>
        <w:rPr>
          <w:rFonts w:hint="eastAsia" w:cs="宋体"/>
          <w:sz w:val="28"/>
          <w:szCs w:val="28"/>
          <w:lang w:eastAsia="zh-CN"/>
        </w:rPr>
        <w:t>评标小组</w:t>
      </w:r>
      <w:r>
        <w:rPr>
          <w:rFonts w:hint="eastAsia" w:ascii="宋体" w:hAnsi="宋体" w:eastAsia="宋体" w:cs="宋体"/>
          <w:sz w:val="28"/>
          <w:szCs w:val="28"/>
        </w:rPr>
        <w:t>依据招标文件中的标准、办法对</w:t>
      </w:r>
      <w:r>
        <w:rPr>
          <w:rFonts w:hint="eastAsia" w:cs="宋体"/>
          <w:sz w:val="28"/>
          <w:szCs w:val="28"/>
          <w:lang w:eastAsia="zh-CN"/>
        </w:rPr>
        <w:t>响应文件</w:t>
      </w:r>
      <w:r>
        <w:rPr>
          <w:rFonts w:hint="eastAsia" w:ascii="宋体" w:hAnsi="宋体" w:eastAsia="宋体" w:cs="宋体"/>
          <w:sz w:val="28"/>
          <w:szCs w:val="28"/>
        </w:rPr>
        <w:t xml:space="preserve">进行评标, </w:t>
      </w:r>
      <w:r>
        <w:rPr>
          <w:rFonts w:hint="eastAsia" w:cs="宋体"/>
          <w:sz w:val="28"/>
          <w:szCs w:val="28"/>
          <w:lang w:eastAsia="zh-CN"/>
        </w:rPr>
        <w:t>评标小组</w:t>
      </w:r>
      <w:r>
        <w:rPr>
          <w:rFonts w:hint="eastAsia" w:ascii="宋体" w:hAnsi="宋体" w:eastAsia="宋体" w:cs="宋体"/>
          <w:sz w:val="28"/>
          <w:szCs w:val="28"/>
        </w:rPr>
        <w:t>推荐</w:t>
      </w:r>
      <w:r>
        <w:rPr>
          <w:rFonts w:hint="eastAsia" w:cs="宋体"/>
          <w:sz w:val="28"/>
          <w:szCs w:val="28"/>
          <w:lang w:val="en-US" w:eastAsia="zh-CN"/>
        </w:rPr>
        <w:t>2</w:t>
      </w:r>
      <w:r>
        <w:rPr>
          <w:rFonts w:hint="eastAsia" w:ascii="宋体" w:hAnsi="宋体" w:eastAsia="宋体" w:cs="宋体"/>
          <w:sz w:val="28"/>
          <w:szCs w:val="28"/>
        </w:rPr>
        <w:t>名中标候选人</w:t>
      </w:r>
      <w:r>
        <w:rPr>
          <w:rFonts w:hint="eastAsia" w:cs="宋体"/>
          <w:sz w:val="28"/>
          <w:szCs w:val="28"/>
          <w:lang w:eastAsia="zh-CN"/>
        </w:rPr>
        <w:t>，</w:t>
      </w:r>
      <w:r>
        <w:rPr>
          <w:rFonts w:hint="eastAsia" w:cs="宋体"/>
          <w:sz w:val="28"/>
          <w:szCs w:val="28"/>
          <w:lang w:val="en-US" w:eastAsia="zh-CN"/>
        </w:rPr>
        <w:t>若第一候选人没有在规定时间内签订合同或公示期间取消成交资格，顺延至第二候选人为成交单位</w:t>
      </w:r>
      <w:r>
        <w:rPr>
          <w:rFonts w:hint="eastAsia" w:ascii="宋体" w:hAnsi="宋体" w:eastAsia="宋体" w:cs="宋体"/>
          <w:sz w:val="28"/>
          <w:szCs w:val="28"/>
        </w:rPr>
        <w:t>。</w:t>
      </w:r>
    </w:p>
    <w:p w14:paraId="741888B7">
      <w:pPr>
        <w:pStyle w:val="21"/>
        <w:keepNext w:val="0"/>
        <w:keepLines w:val="0"/>
        <w:pageBreakBefore w:val="0"/>
        <w:widowControl w:val="0"/>
        <w:tabs>
          <w:tab w:val="left" w:pos="1633"/>
        </w:tabs>
        <w:kinsoku/>
        <w:wordWrap/>
        <w:overflowPunct/>
        <w:topLinePunct w:val="0"/>
        <w:autoSpaceDE/>
        <w:autoSpaceDN/>
        <w:bidi w:val="0"/>
        <w:adjustRightInd/>
        <w:snapToGrid/>
        <w:spacing w:line="360" w:lineRule="auto"/>
        <w:ind w:firstLine="562" w:firstLineChars="200"/>
        <w:jc w:val="both"/>
        <w:textAlignment w:val="auto"/>
        <w:rPr>
          <w:rFonts w:hint="eastAsia" w:ascii="宋体" w:hAnsi="宋体" w:eastAsia="宋体" w:cs="宋体"/>
          <w:sz w:val="28"/>
          <w:szCs w:val="28"/>
        </w:rPr>
      </w:pPr>
      <w:bookmarkStart w:id="34" w:name="bookmark78"/>
      <w:r>
        <w:rPr>
          <w:rFonts w:hint="eastAsia" w:ascii="宋体" w:hAnsi="宋体" w:eastAsia="宋体" w:cs="宋体"/>
          <w:b/>
          <w:bCs/>
          <w:sz w:val="28"/>
          <w:szCs w:val="28"/>
        </w:rPr>
        <w:t>二</w:t>
      </w:r>
      <w:bookmarkEnd w:id="34"/>
      <w:r>
        <w:rPr>
          <w:rFonts w:hint="eastAsia" w:ascii="宋体" w:hAnsi="宋体" w:eastAsia="宋体" w:cs="宋体"/>
          <w:b/>
          <w:bCs/>
          <w:sz w:val="28"/>
          <w:szCs w:val="28"/>
        </w:rPr>
        <w:t>、评标标准及说明</w:t>
      </w:r>
    </w:p>
    <w:p w14:paraId="3AAA28DE">
      <w:pPr>
        <w:pStyle w:val="21"/>
        <w:keepNext w:val="0"/>
        <w:keepLines w:val="0"/>
        <w:pageBreakBefore w:val="0"/>
        <w:widowControl w:val="0"/>
        <w:kinsoku/>
        <w:wordWrap/>
        <w:overflowPunct/>
        <w:topLinePunct w:val="0"/>
        <w:autoSpaceDE/>
        <w:autoSpaceDN/>
        <w:bidi w:val="0"/>
        <w:adjustRightInd/>
        <w:snapToGrid/>
        <w:spacing w:line="360" w:lineRule="auto"/>
        <w:ind w:left="380" w:firstLine="560" w:firstLineChars="200"/>
        <w:jc w:val="both"/>
        <w:textAlignment w:val="auto"/>
        <w:rPr>
          <w:rFonts w:hint="eastAsia" w:ascii="宋体" w:hAnsi="宋体" w:eastAsia="宋体" w:cs="宋体"/>
          <w:sz w:val="28"/>
          <w:szCs w:val="28"/>
        </w:rPr>
      </w:pPr>
      <w:r>
        <w:rPr>
          <w:rFonts w:hint="eastAsia" w:cs="宋体"/>
          <w:sz w:val="28"/>
          <w:szCs w:val="28"/>
          <w:lang w:eastAsia="zh-CN"/>
        </w:rPr>
        <w:t>评标小组</w:t>
      </w:r>
      <w:r>
        <w:rPr>
          <w:rFonts w:hint="eastAsia" w:ascii="宋体" w:hAnsi="宋体" w:eastAsia="宋体" w:cs="宋体"/>
          <w:sz w:val="28"/>
          <w:szCs w:val="28"/>
        </w:rPr>
        <w:t>分别对</w:t>
      </w:r>
      <w:r>
        <w:rPr>
          <w:rFonts w:hint="eastAsia" w:ascii="宋体" w:hAnsi="宋体" w:eastAsia="宋体" w:cs="宋体"/>
          <w:sz w:val="28"/>
          <w:szCs w:val="28"/>
          <w:lang w:eastAsia="zh-CN"/>
        </w:rPr>
        <w:t>响应单位</w:t>
      </w:r>
      <w:r>
        <w:rPr>
          <w:rFonts w:hint="eastAsia" w:ascii="宋体" w:hAnsi="宋体" w:eastAsia="宋体" w:cs="宋体"/>
          <w:sz w:val="28"/>
          <w:szCs w:val="28"/>
        </w:rPr>
        <w:t>的</w:t>
      </w:r>
      <w:r>
        <w:rPr>
          <w:rFonts w:hint="eastAsia" w:cs="宋体"/>
          <w:sz w:val="28"/>
          <w:szCs w:val="28"/>
          <w:lang w:eastAsia="zh-CN"/>
        </w:rPr>
        <w:t>响应文件</w:t>
      </w:r>
      <w:r>
        <w:rPr>
          <w:rFonts w:hint="eastAsia" w:ascii="宋体" w:hAnsi="宋体" w:eastAsia="宋体" w:cs="宋体"/>
          <w:sz w:val="28"/>
          <w:szCs w:val="28"/>
        </w:rPr>
        <w:t>进行</w:t>
      </w:r>
      <w:r>
        <w:rPr>
          <w:rFonts w:hint="eastAsia" w:ascii="宋体" w:hAnsi="宋体" w:eastAsia="宋体" w:cs="宋体"/>
          <w:b/>
          <w:bCs/>
          <w:sz w:val="28"/>
          <w:szCs w:val="28"/>
        </w:rPr>
        <w:t>资格审查、符合性审查和详细评审</w:t>
      </w:r>
      <w:r>
        <w:rPr>
          <w:rFonts w:hint="eastAsia" w:ascii="宋体" w:hAnsi="宋体" w:eastAsia="宋体" w:cs="宋体"/>
          <w:sz w:val="28"/>
          <w:szCs w:val="28"/>
        </w:rPr>
        <w:t>，资格审查与符合性审查不通过的不再进入下一环节</w:t>
      </w:r>
      <w:r>
        <w:rPr>
          <w:rFonts w:hint="eastAsia" w:ascii="宋体" w:hAnsi="宋体" w:eastAsia="宋体" w:cs="宋体"/>
          <w:sz w:val="28"/>
          <w:szCs w:val="28"/>
          <w:lang w:val="zh-CN" w:eastAsia="zh-CN" w:bidi="zh-CN"/>
        </w:rPr>
        <w:t>“详</w:t>
      </w:r>
      <w:r>
        <w:rPr>
          <w:rFonts w:hint="eastAsia" w:ascii="宋体" w:hAnsi="宋体" w:eastAsia="宋体" w:cs="宋体"/>
          <w:sz w:val="28"/>
          <w:szCs w:val="28"/>
        </w:rPr>
        <w:t>细评审”。</w:t>
      </w:r>
    </w:p>
    <w:p w14:paraId="074079D7">
      <w:pPr>
        <w:pStyle w:val="21"/>
        <w:keepNext w:val="0"/>
        <w:keepLines w:val="0"/>
        <w:pageBreakBefore w:val="0"/>
        <w:widowControl w:val="0"/>
        <w:tabs>
          <w:tab w:val="left" w:pos="1633"/>
        </w:tabs>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sz w:val="28"/>
          <w:szCs w:val="28"/>
        </w:rPr>
      </w:pPr>
      <w:bookmarkStart w:id="35" w:name="bookmark79"/>
      <w:r>
        <w:rPr>
          <w:rFonts w:hint="eastAsia" w:ascii="宋体" w:hAnsi="宋体" w:eastAsia="宋体" w:cs="宋体"/>
          <w:sz w:val="28"/>
          <w:szCs w:val="28"/>
        </w:rPr>
        <w:t>三</w:t>
      </w:r>
      <w:bookmarkEnd w:id="35"/>
      <w:r>
        <w:rPr>
          <w:rFonts w:hint="eastAsia" w:ascii="宋体" w:hAnsi="宋体" w:eastAsia="宋体" w:cs="宋体"/>
          <w:sz w:val="28"/>
          <w:szCs w:val="28"/>
        </w:rPr>
        <w:t>、</w:t>
      </w:r>
      <w:r>
        <w:rPr>
          <w:rFonts w:hint="eastAsia" w:ascii="宋体" w:hAnsi="宋体" w:eastAsia="宋体" w:cs="宋体"/>
          <w:b/>
          <w:bCs/>
          <w:sz w:val="28"/>
          <w:szCs w:val="28"/>
        </w:rPr>
        <w:t>评标程序</w:t>
      </w:r>
    </w:p>
    <w:p w14:paraId="5D2ECD53">
      <w:pPr>
        <w:pStyle w:val="21"/>
        <w:keepNext w:val="0"/>
        <w:keepLines w:val="0"/>
        <w:pageBreakBefore w:val="0"/>
        <w:widowControl w:val="0"/>
        <w:tabs>
          <w:tab w:val="left" w:pos="1833"/>
        </w:tabs>
        <w:kinsoku/>
        <w:wordWrap/>
        <w:overflowPunct/>
        <w:topLinePunct w:val="0"/>
        <w:autoSpaceDE/>
        <w:autoSpaceDN/>
        <w:bidi w:val="0"/>
        <w:adjustRightInd/>
        <w:snapToGrid/>
        <w:spacing w:line="360" w:lineRule="auto"/>
        <w:ind w:left="380" w:firstLine="560" w:firstLineChars="200"/>
        <w:jc w:val="both"/>
        <w:textAlignment w:val="auto"/>
        <w:rPr>
          <w:rFonts w:hint="eastAsia" w:ascii="宋体" w:hAnsi="宋体" w:eastAsia="宋体" w:cs="宋体"/>
          <w:sz w:val="28"/>
          <w:szCs w:val="28"/>
        </w:rPr>
      </w:pPr>
      <w:bookmarkStart w:id="36" w:name="bookmark80"/>
      <w:r>
        <w:rPr>
          <w:rFonts w:hint="eastAsia" w:ascii="宋体" w:hAnsi="宋体" w:eastAsia="宋体" w:cs="宋体"/>
          <w:sz w:val="28"/>
          <w:szCs w:val="28"/>
        </w:rPr>
        <w:t>（</w:t>
      </w:r>
      <w:bookmarkEnd w:id="36"/>
      <w:r>
        <w:rPr>
          <w:rFonts w:hint="eastAsia" w:ascii="宋体" w:hAnsi="宋体" w:eastAsia="宋体" w:cs="宋体"/>
          <w:sz w:val="28"/>
          <w:szCs w:val="28"/>
        </w:rPr>
        <w:t>一）评</w:t>
      </w:r>
      <w:r>
        <w:rPr>
          <w:rFonts w:hint="eastAsia" w:cs="宋体"/>
          <w:sz w:val="28"/>
          <w:szCs w:val="28"/>
          <w:lang w:val="en-US" w:eastAsia="zh-CN"/>
        </w:rPr>
        <w:t>标</w:t>
      </w:r>
      <w:r>
        <w:rPr>
          <w:rFonts w:hint="eastAsia" w:cs="宋体"/>
          <w:sz w:val="28"/>
          <w:szCs w:val="28"/>
          <w:lang w:eastAsia="zh-CN"/>
        </w:rPr>
        <w:t>小组</w:t>
      </w:r>
      <w:r>
        <w:rPr>
          <w:rFonts w:hint="eastAsia" w:ascii="宋体" w:hAnsi="宋体" w:eastAsia="宋体" w:cs="宋体"/>
          <w:sz w:val="28"/>
          <w:szCs w:val="28"/>
        </w:rPr>
        <w:t>首先对所有</w:t>
      </w:r>
      <w:r>
        <w:rPr>
          <w:rFonts w:hint="eastAsia" w:ascii="宋体" w:hAnsi="宋体" w:eastAsia="宋体" w:cs="宋体"/>
          <w:sz w:val="28"/>
          <w:szCs w:val="28"/>
          <w:lang w:eastAsia="zh-CN"/>
        </w:rPr>
        <w:t>响应单位</w:t>
      </w:r>
      <w:r>
        <w:rPr>
          <w:rFonts w:hint="eastAsia" w:cs="宋体"/>
          <w:sz w:val="28"/>
          <w:szCs w:val="28"/>
          <w:lang w:eastAsia="zh-CN"/>
        </w:rPr>
        <w:t>响应文件</w:t>
      </w:r>
      <w:r>
        <w:rPr>
          <w:rFonts w:hint="eastAsia" w:ascii="宋体" w:hAnsi="宋体" w:eastAsia="宋体" w:cs="宋体"/>
          <w:sz w:val="28"/>
          <w:szCs w:val="28"/>
        </w:rPr>
        <w:t>初审，</w:t>
      </w:r>
      <w:r>
        <w:rPr>
          <w:rFonts w:hint="eastAsia" w:cs="宋体"/>
          <w:sz w:val="28"/>
          <w:szCs w:val="28"/>
          <w:lang w:eastAsia="zh-CN"/>
        </w:rPr>
        <w:t>响应文件</w:t>
      </w:r>
      <w:r>
        <w:rPr>
          <w:rFonts w:hint="eastAsia" w:ascii="宋体" w:hAnsi="宋体" w:eastAsia="宋体" w:cs="宋体"/>
          <w:sz w:val="28"/>
          <w:szCs w:val="28"/>
        </w:rPr>
        <w:t>初审中，评</w:t>
      </w:r>
      <w:r>
        <w:rPr>
          <w:rFonts w:hint="eastAsia" w:cs="宋体"/>
          <w:sz w:val="28"/>
          <w:szCs w:val="28"/>
          <w:lang w:val="en-US" w:eastAsia="zh-CN"/>
        </w:rPr>
        <w:t>标</w:t>
      </w:r>
      <w:r>
        <w:rPr>
          <w:rFonts w:hint="eastAsia" w:cs="宋体"/>
          <w:sz w:val="28"/>
          <w:szCs w:val="28"/>
          <w:lang w:eastAsia="zh-CN"/>
        </w:rPr>
        <w:t>小组</w:t>
      </w:r>
      <w:r>
        <w:rPr>
          <w:rFonts w:hint="eastAsia" w:ascii="宋体" w:hAnsi="宋体" w:eastAsia="宋体" w:cs="宋体"/>
          <w:sz w:val="28"/>
          <w:szCs w:val="28"/>
        </w:rPr>
        <w:t>发现</w:t>
      </w:r>
      <w:r>
        <w:rPr>
          <w:rFonts w:hint="eastAsia" w:ascii="宋体" w:hAnsi="宋体" w:eastAsia="宋体" w:cs="宋体"/>
          <w:sz w:val="28"/>
          <w:szCs w:val="28"/>
          <w:lang w:eastAsia="zh-CN"/>
        </w:rPr>
        <w:t>响应单位</w:t>
      </w:r>
      <w:r>
        <w:rPr>
          <w:rFonts w:hint="eastAsia" w:ascii="宋体" w:hAnsi="宋体" w:eastAsia="宋体" w:cs="宋体"/>
          <w:sz w:val="28"/>
          <w:szCs w:val="28"/>
        </w:rPr>
        <w:t>的</w:t>
      </w:r>
      <w:r>
        <w:rPr>
          <w:rFonts w:hint="eastAsia" w:cs="宋体"/>
          <w:sz w:val="28"/>
          <w:szCs w:val="28"/>
          <w:lang w:eastAsia="zh-CN"/>
        </w:rPr>
        <w:t>响应文件</w:t>
      </w:r>
      <w:r>
        <w:rPr>
          <w:rFonts w:hint="eastAsia" w:ascii="宋体" w:hAnsi="宋体" w:eastAsia="宋体" w:cs="宋体"/>
          <w:sz w:val="28"/>
          <w:szCs w:val="28"/>
        </w:rPr>
        <w:t>中对同类问题表述不一致、前后矛盾、有明显文字和计算错误的内容、有可能不符合招标文件规定等情况需要澄清时，评</w:t>
      </w:r>
      <w:r>
        <w:rPr>
          <w:rFonts w:hint="eastAsia" w:cs="宋体"/>
          <w:sz w:val="28"/>
          <w:szCs w:val="28"/>
          <w:lang w:val="en-US" w:eastAsia="zh-CN"/>
        </w:rPr>
        <w:t>标</w:t>
      </w:r>
      <w:r>
        <w:rPr>
          <w:rFonts w:hint="eastAsia" w:cs="宋体"/>
          <w:sz w:val="28"/>
          <w:szCs w:val="28"/>
          <w:lang w:eastAsia="zh-CN"/>
        </w:rPr>
        <w:t>小组</w:t>
      </w:r>
      <w:r>
        <w:rPr>
          <w:rFonts w:hint="eastAsia" w:ascii="宋体" w:hAnsi="宋体" w:eastAsia="宋体" w:cs="宋体"/>
          <w:sz w:val="28"/>
          <w:szCs w:val="28"/>
        </w:rPr>
        <w:t>将以询标的方式告知并要求</w:t>
      </w:r>
      <w:r>
        <w:rPr>
          <w:rFonts w:hint="eastAsia" w:ascii="宋体" w:hAnsi="宋体" w:eastAsia="宋体" w:cs="宋体"/>
          <w:sz w:val="28"/>
          <w:szCs w:val="28"/>
          <w:lang w:eastAsia="zh-CN"/>
        </w:rPr>
        <w:t>响应单位</w:t>
      </w:r>
      <w:r>
        <w:rPr>
          <w:rFonts w:hint="eastAsia" w:ascii="宋体" w:hAnsi="宋体" w:eastAsia="宋体" w:cs="宋体"/>
          <w:sz w:val="28"/>
          <w:szCs w:val="28"/>
        </w:rPr>
        <w:t>以书面方式进行必要的澄清、说明或补正。对于询标后判定为不符合招标文件的</w:t>
      </w:r>
      <w:r>
        <w:rPr>
          <w:rFonts w:hint="eastAsia" w:cs="宋体"/>
          <w:sz w:val="28"/>
          <w:szCs w:val="28"/>
          <w:lang w:eastAsia="zh-CN"/>
        </w:rPr>
        <w:t>响应文件</w:t>
      </w:r>
      <w:r>
        <w:rPr>
          <w:rFonts w:hint="eastAsia" w:ascii="宋体" w:hAnsi="宋体" w:eastAsia="宋体" w:cs="宋体"/>
          <w:sz w:val="28"/>
          <w:szCs w:val="28"/>
        </w:rPr>
        <w:t>，评委要提出充足的否定理由</w:t>
      </w:r>
      <w:r>
        <w:rPr>
          <w:rFonts w:hint="eastAsia" w:ascii="宋体" w:hAnsi="宋体" w:eastAsia="宋体" w:cs="宋体"/>
          <w:sz w:val="28"/>
          <w:szCs w:val="28"/>
          <w:lang w:eastAsia="zh-CN"/>
        </w:rPr>
        <w:t>，</w:t>
      </w:r>
      <w:r>
        <w:rPr>
          <w:rFonts w:hint="eastAsia" w:ascii="宋体" w:hAnsi="宋体" w:eastAsia="宋体" w:cs="宋体"/>
          <w:sz w:val="28"/>
          <w:szCs w:val="28"/>
        </w:rPr>
        <w:t>并予以书面记录。最终对</w:t>
      </w:r>
      <w:r>
        <w:rPr>
          <w:rFonts w:hint="eastAsia" w:ascii="宋体" w:hAnsi="宋体" w:eastAsia="宋体" w:cs="宋体"/>
          <w:sz w:val="28"/>
          <w:szCs w:val="28"/>
          <w:lang w:eastAsia="zh-CN"/>
        </w:rPr>
        <w:t>响应单位</w:t>
      </w:r>
      <w:r>
        <w:rPr>
          <w:rFonts w:hint="eastAsia" w:cs="宋体"/>
          <w:sz w:val="28"/>
          <w:szCs w:val="28"/>
          <w:lang w:eastAsia="zh-CN"/>
        </w:rPr>
        <w:t>响应文件</w:t>
      </w:r>
      <w:r>
        <w:rPr>
          <w:rFonts w:hint="eastAsia" w:ascii="宋体" w:hAnsi="宋体" w:eastAsia="宋体" w:cs="宋体"/>
          <w:sz w:val="28"/>
          <w:szCs w:val="28"/>
        </w:rPr>
        <w:t>的初审结论分为通过和未通过。</w:t>
      </w:r>
    </w:p>
    <w:p w14:paraId="15BDEFFA">
      <w:pPr>
        <w:pStyle w:val="21"/>
        <w:keepNext w:val="0"/>
        <w:keepLines w:val="0"/>
        <w:pageBreakBefore w:val="0"/>
        <w:widowControl w:val="0"/>
        <w:tabs>
          <w:tab w:val="left" w:pos="1833"/>
        </w:tabs>
        <w:kinsoku/>
        <w:wordWrap/>
        <w:overflowPunct/>
        <w:topLinePunct w:val="0"/>
        <w:autoSpaceDE/>
        <w:autoSpaceDN/>
        <w:bidi w:val="0"/>
        <w:adjustRightInd/>
        <w:snapToGrid/>
        <w:spacing w:line="360" w:lineRule="auto"/>
        <w:ind w:left="380" w:firstLine="560" w:firstLineChars="200"/>
        <w:jc w:val="both"/>
        <w:textAlignment w:val="auto"/>
        <w:rPr>
          <w:rFonts w:hint="eastAsia" w:ascii="宋体" w:hAnsi="宋体" w:eastAsia="宋体" w:cs="宋体"/>
          <w:sz w:val="28"/>
          <w:szCs w:val="28"/>
        </w:rPr>
      </w:pPr>
      <w:bookmarkStart w:id="37" w:name="bookmark81"/>
      <w:r>
        <w:rPr>
          <w:rFonts w:hint="eastAsia" w:ascii="宋体" w:hAnsi="宋体" w:eastAsia="宋体" w:cs="宋体"/>
          <w:sz w:val="28"/>
          <w:szCs w:val="28"/>
        </w:rPr>
        <w:t>（</w:t>
      </w:r>
      <w:bookmarkEnd w:id="37"/>
      <w:r>
        <w:rPr>
          <w:rFonts w:hint="eastAsia" w:ascii="宋体" w:hAnsi="宋体" w:eastAsia="宋体" w:cs="宋体"/>
          <w:sz w:val="28"/>
          <w:szCs w:val="28"/>
        </w:rPr>
        <w:t>二）评委独立评审后，评</w:t>
      </w:r>
      <w:r>
        <w:rPr>
          <w:rFonts w:hint="eastAsia" w:cs="宋体"/>
          <w:sz w:val="28"/>
          <w:szCs w:val="28"/>
          <w:lang w:val="en-US" w:eastAsia="zh-CN"/>
        </w:rPr>
        <w:t>标</w:t>
      </w:r>
      <w:r>
        <w:rPr>
          <w:rFonts w:hint="eastAsia" w:cs="宋体"/>
          <w:sz w:val="28"/>
          <w:szCs w:val="28"/>
          <w:lang w:eastAsia="zh-CN"/>
        </w:rPr>
        <w:t>小组</w:t>
      </w:r>
      <w:r>
        <w:rPr>
          <w:rFonts w:hint="eastAsia" w:ascii="宋体" w:hAnsi="宋体" w:eastAsia="宋体" w:cs="宋体"/>
          <w:sz w:val="28"/>
          <w:szCs w:val="28"/>
        </w:rPr>
        <w:t>对</w:t>
      </w:r>
      <w:r>
        <w:rPr>
          <w:rFonts w:hint="eastAsia" w:ascii="宋体" w:hAnsi="宋体" w:eastAsia="宋体" w:cs="宋体"/>
          <w:sz w:val="28"/>
          <w:szCs w:val="28"/>
          <w:lang w:eastAsia="zh-CN"/>
        </w:rPr>
        <w:t>响应单位</w:t>
      </w:r>
      <w:r>
        <w:rPr>
          <w:rFonts w:hint="eastAsia" w:ascii="宋体" w:hAnsi="宋体" w:eastAsia="宋体" w:cs="宋体"/>
          <w:sz w:val="28"/>
          <w:szCs w:val="28"/>
        </w:rPr>
        <w:t>某项指标如有不同意见，按照少数服从多数的原则，确定该项指标是否通过。资格审查、符合性审查指标通过的，为有效投标。</w:t>
      </w:r>
    </w:p>
    <w:p w14:paraId="45BFC7D8">
      <w:pPr>
        <w:pStyle w:val="21"/>
        <w:tabs>
          <w:tab w:val="left" w:pos="1833"/>
        </w:tabs>
        <w:spacing w:line="492" w:lineRule="exact"/>
        <w:ind w:left="380" w:firstLine="700"/>
        <w:jc w:val="both"/>
        <w:rPr>
          <w:rFonts w:hint="eastAsia" w:ascii="宋体" w:hAnsi="宋体" w:eastAsia="宋体" w:cs="宋体"/>
        </w:rPr>
      </w:pPr>
      <w:r>
        <w:rPr>
          <w:rFonts w:hint="eastAsia" w:ascii="宋体" w:hAnsi="宋体" w:eastAsia="宋体" w:cs="宋体"/>
        </w:rPr>
        <w:br w:type="page"/>
      </w:r>
    </w:p>
    <w:p w14:paraId="6E250112">
      <w:pPr>
        <w:pStyle w:val="21"/>
        <w:tabs>
          <w:tab w:val="left" w:pos="1797"/>
        </w:tabs>
        <w:spacing w:line="492" w:lineRule="exact"/>
        <w:ind w:left="380" w:firstLine="700"/>
        <w:jc w:val="both"/>
        <w:rPr>
          <w:rFonts w:hint="eastAsia" w:ascii="宋体" w:hAnsi="宋体" w:eastAsia="宋体" w:cs="宋体"/>
        </w:rPr>
      </w:pPr>
    </w:p>
    <w:p w14:paraId="0DA1573A">
      <w:pPr>
        <w:pStyle w:val="21"/>
        <w:numPr>
          <w:ilvl w:val="0"/>
          <w:numId w:val="5"/>
        </w:numPr>
        <w:spacing w:line="492" w:lineRule="exact"/>
        <w:ind w:firstLine="0"/>
        <w:jc w:val="center"/>
        <w:rPr>
          <w:rFonts w:hint="eastAsia" w:ascii="宋体" w:hAnsi="宋体" w:eastAsia="宋体" w:cs="宋体"/>
          <w:b/>
          <w:bCs/>
          <w:sz w:val="28"/>
          <w:szCs w:val="28"/>
        </w:rPr>
      </w:pPr>
      <w:r>
        <w:rPr>
          <w:rFonts w:hint="eastAsia" w:ascii="宋体" w:hAnsi="宋体" w:eastAsia="宋体" w:cs="宋体"/>
          <w:b/>
          <w:bCs/>
          <w:sz w:val="28"/>
          <w:szCs w:val="28"/>
        </w:rPr>
        <w:t>资格审查</w:t>
      </w:r>
    </w:p>
    <w:tbl>
      <w:tblPr>
        <w:tblStyle w:val="9"/>
        <w:tblpPr w:leftFromText="180" w:rightFromText="180" w:vertAnchor="text" w:horzAnchor="page" w:tblpXSpec="center" w:tblpY="493"/>
        <w:tblOverlap w:val="never"/>
        <w:tblW w:w="0" w:type="auto"/>
        <w:jc w:val="center"/>
        <w:tblLayout w:type="fixed"/>
        <w:tblCellMar>
          <w:top w:w="0" w:type="dxa"/>
          <w:left w:w="10" w:type="dxa"/>
          <w:bottom w:w="0" w:type="dxa"/>
          <w:right w:w="10" w:type="dxa"/>
        </w:tblCellMar>
      </w:tblPr>
      <w:tblGrid>
        <w:gridCol w:w="850"/>
        <w:gridCol w:w="5054"/>
        <w:gridCol w:w="8"/>
        <w:gridCol w:w="3873"/>
      </w:tblGrid>
      <w:tr w14:paraId="4435F665">
        <w:tblPrEx>
          <w:tblCellMar>
            <w:top w:w="0" w:type="dxa"/>
            <w:left w:w="10" w:type="dxa"/>
            <w:bottom w:w="0" w:type="dxa"/>
            <w:right w:w="10" w:type="dxa"/>
          </w:tblCellMar>
        </w:tblPrEx>
        <w:trPr>
          <w:trHeight w:val="1417" w:hRule="atLeast"/>
          <w:jc w:val="center"/>
        </w:trPr>
        <w:tc>
          <w:tcPr>
            <w:tcW w:w="850" w:type="dxa"/>
            <w:tcBorders>
              <w:top w:val="single" w:color="auto" w:sz="4" w:space="0"/>
              <w:left w:val="single" w:color="auto" w:sz="4" w:space="0"/>
            </w:tcBorders>
            <w:shd w:val="clear" w:color="auto" w:fill="FFFFFF"/>
            <w:vAlign w:val="center"/>
          </w:tcPr>
          <w:p w14:paraId="586B743A">
            <w:pPr>
              <w:pStyle w:val="23"/>
              <w:spacing w:line="240" w:lineRule="auto"/>
              <w:ind w:firstLine="0"/>
              <w:jc w:val="center"/>
              <w:rPr>
                <w:rFonts w:hint="eastAsia" w:ascii="宋体" w:hAnsi="宋体" w:eastAsia="宋体" w:cs="宋体"/>
                <w:sz w:val="28"/>
                <w:szCs w:val="28"/>
              </w:rPr>
            </w:pPr>
            <w:r>
              <w:rPr>
                <w:rFonts w:hint="eastAsia" w:ascii="宋体" w:hAnsi="宋体" w:eastAsia="宋体" w:cs="宋体"/>
                <w:sz w:val="28"/>
                <w:szCs w:val="28"/>
              </w:rPr>
              <w:t>序号</w:t>
            </w:r>
          </w:p>
        </w:tc>
        <w:tc>
          <w:tcPr>
            <w:tcW w:w="5054" w:type="dxa"/>
            <w:tcBorders>
              <w:top w:val="single" w:color="auto" w:sz="4" w:space="0"/>
              <w:left w:val="single" w:color="auto" w:sz="4" w:space="0"/>
            </w:tcBorders>
            <w:shd w:val="clear" w:color="auto" w:fill="FFFFFF"/>
            <w:vAlign w:val="center"/>
          </w:tcPr>
          <w:p w14:paraId="4E1E890B">
            <w:pPr>
              <w:pStyle w:val="23"/>
              <w:spacing w:line="240" w:lineRule="auto"/>
              <w:ind w:firstLine="0"/>
              <w:jc w:val="center"/>
              <w:rPr>
                <w:rFonts w:hint="eastAsia" w:ascii="宋体" w:hAnsi="宋体" w:eastAsia="宋体" w:cs="宋体"/>
                <w:sz w:val="28"/>
                <w:szCs w:val="28"/>
              </w:rPr>
            </w:pPr>
            <w:r>
              <w:rPr>
                <w:rFonts w:hint="eastAsia" w:ascii="宋体" w:hAnsi="宋体" w:eastAsia="宋体" w:cs="宋体"/>
                <w:sz w:val="28"/>
                <w:szCs w:val="28"/>
              </w:rPr>
              <w:t>审查内容</w:t>
            </w:r>
          </w:p>
        </w:tc>
        <w:tc>
          <w:tcPr>
            <w:tcW w:w="3881" w:type="dxa"/>
            <w:gridSpan w:val="2"/>
            <w:tcBorders>
              <w:top w:val="single" w:color="auto" w:sz="4" w:space="0"/>
              <w:left w:val="single" w:color="auto" w:sz="4" w:space="0"/>
              <w:right w:val="single" w:color="auto" w:sz="4" w:space="0"/>
            </w:tcBorders>
            <w:shd w:val="clear" w:color="auto" w:fill="FFFFFF"/>
            <w:vAlign w:val="center"/>
          </w:tcPr>
          <w:p w14:paraId="17A5BB3A">
            <w:pPr>
              <w:pStyle w:val="23"/>
              <w:spacing w:line="240" w:lineRule="auto"/>
              <w:ind w:firstLine="0"/>
              <w:jc w:val="center"/>
              <w:rPr>
                <w:rFonts w:hint="eastAsia" w:ascii="宋体" w:hAnsi="宋体" w:eastAsia="宋体" w:cs="宋体"/>
                <w:sz w:val="28"/>
                <w:szCs w:val="28"/>
              </w:rPr>
            </w:pPr>
            <w:r>
              <w:rPr>
                <w:rFonts w:hint="eastAsia" w:ascii="宋体" w:hAnsi="宋体" w:eastAsia="宋体" w:cs="宋体"/>
                <w:sz w:val="28"/>
                <w:szCs w:val="28"/>
              </w:rPr>
              <w:t>要求提供的证明材料</w:t>
            </w:r>
          </w:p>
        </w:tc>
      </w:tr>
      <w:tr w14:paraId="40D9C993">
        <w:tblPrEx>
          <w:tblCellMar>
            <w:top w:w="0" w:type="dxa"/>
            <w:left w:w="10" w:type="dxa"/>
            <w:bottom w:w="0" w:type="dxa"/>
            <w:right w:w="10" w:type="dxa"/>
          </w:tblCellMar>
        </w:tblPrEx>
        <w:trPr>
          <w:trHeight w:val="1417" w:hRule="atLeast"/>
          <w:jc w:val="center"/>
        </w:trPr>
        <w:tc>
          <w:tcPr>
            <w:tcW w:w="850" w:type="dxa"/>
            <w:tcBorders>
              <w:top w:val="single" w:color="auto" w:sz="4" w:space="0"/>
              <w:left w:val="single" w:color="auto" w:sz="4" w:space="0"/>
              <w:bottom w:val="single" w:color="auto" w:sz="4" w:space="0"/>
            </w:tcBorders>
            <w:shd w:val="clear" w:color="auto" w:fill="FFFFFF"/>
            <w:vAlign w:val="center"/>
          </w:tcPr>
          <w:p w14:paraId="3E8362DF">
            <w:pPr>
              <w:pStyle w:val="23"/>
              <w:spacing w:line="240" w:lineRule="auto"/>
              <w:ind w:firstLine="0"/>
              <w:jc w:val="center"/>
              <w:rPr>
                <w:rFonts w:hint="eastAsia" w:ascii="宋体" w:hAnsi="宋体" w:eastAsia="宋体" w:cs="宋体"/>
                <w:sz w:val="28"/>
                <w:szCs w:val="28"/>
              </w:rPr>
            </w:pPr>
            <w:r>
              <w:rPr>
                <w:rFonts w:hint="eastAsia" w:ascii="宋体" w:hAnsi="宋体" w:eastAsia="宋体" w:cs="宋体"/>
                <w:sz w:val="28"/>
                <w:szCs w:val="28"/>
              </w:rPr>
              <w:t>1</w:t>
            </w:r>
          </w:p>
        </w:tc>
        <w:tc>
          <w:tcPr>
            <w:tcW w:w="5054" w:type="dxa"/>
            <w:tcBorders>
              <w:top w:val="single" w:color="auto" w:sz="4" w:space="0"/>
              <w:left w:val="single" w:color="auto" w:sz="4" w:space="0"/>
              <w:bottom w:val="single" w:color="auto" w:sz="4" w:space="0"/>
            </w:tcBorders>
            <w:shd w:val="clear" w:color="auto" w:fill="FFFFFF"/>
            <w:vAlign w:val="center"/>
          </w:tcPr>
          <w:p w14:paraId="55E2AFA9">
            <w:pPr>
              <w:pStyle w:val="23"/>
              <w:spacing w:line="461" w:lineRule="exact"/>
              <w:ind w:firstLine="0"/>
              <w:rPr>
                <w:rFonts w:hint="default" w:ascii="宋体" w:hAnsi="宋体" w:eastAsia="宋体" w:cs="宋体"/>
                <w:sz w:val="28"/>
                <w:szCs w:val="28"/>
                <w:lang w:val="en-US" w:eastAsia="zh-CN"/>
              </w:rPr>
            </w:pPr>
            <w:r>
              <w:rPr>
                <w:rFonts w:hint="eastAsia" w:ascii="宋体" w:hAnsi="宋体" w:eastAsia="宋体" w:cs="宋体"/>
                <w:kern w:val="0"/>
                <w:sz w:val="28"/>
                <w:szCs w:val="28"/>
              </w:rPr>
              <w:t>具有省级财政机关核发的有效的会计师事务所执业许可证</w:t>
            </w:r>
            <w:r>
              <w:rPr>
                <w:rFonts w:hint="eastAsia" w:ascii="宋体" w:hAnsi="宋体" w:eastAsia="宋体" w:cs="宋体"/>
                <w:kern w:val="0"/>
                <w:sz w:val="28"/>
                <w:szCs w:val="28"/>
                <w:lang w:val="en-US" w:eastAsia="zh-CN"/>
              </w:rPr>
              <w:t>和会计师事务所营业执照</w:t>
            </w:r>
            <w:r>
              <w:rPr>
                <w:rFonts w:hint="eastAsia" w:cs="宋体"/>
                <w:kern w:val="0"/>
                <w:sz w:val="28"/>
                <w:szCs w:val="28"/>
                <w:lang w:val="en-US" w:eastAsia="zh-CN"/>
              </w:rPr>
              <w:t>.</w:t>
            </w:r>
          </w:p>
        </w:tc>
        <w:tc>
          <w:tcPr>
            <w:tcW w:w="3881"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14:paraId="33E7A992">
            <w:pPr>
              <w:pStyle w:val="23"/>
              <w:spacing w:after="200" w:line="240" w:lineRule="auto"/>
              <w:ind w:firstLine="0"/>
              <w:jc w:val="both"/>
              <w:rPr>
                <w:rFonts w:hint="eastAsia" w:ascii="宋体" w:hAnsi="宋体" w:eastAsia="宋体" w:cs="宋体"/>
                <w:sz w:val="28"/>
                <w:szCs w:val="28"/>
              </w:rPr>
            </w:pPr>
            <w:r>
              <w:rPr>
                <w:rFonts w:hint="eastAsia" w:ascii="宋体" w:hAnsi="宋体" w:eastAsia="宋体" w:cs="宋体"/>
                <w:sz w:val="28"/>
                <w:szCs w:val="28"/>
              </w:rPr>
              <w:t>提供原件扫描件或复印件并加盖公章</w:t>
            </w:r>
          </w:p>
        </w:tc>
      </w:tr>
      <w:tr w14:paraId="209C2BDF">
        <w:tblPrEx>
          <w:tblCellMar>
            <w:top w:w="0" w:type="dxa"/>
            <w:left w:w="10" w:type="dxa"/>
            <w:bottom w:w="0" w:type="dxa"/>
            <w:right w:w="10" w:type="dxa"/>
          </w:tblCellMar>
        </w:tblPrEx>
        <w:trPr>
          <w:trHeight w:val="1417" w:hRule="atLeast"/>
          <w:jc w:val="center"/>
        </w:trPr>
        <w:tc>
          <w:tcPr>
            <w:tcW w:w="850" w:type="dxa"/>
            <w:tcBorders>
              <w:top w:val="single" w:color="auto" w:sz="4" w:space="0"/>
              <w:left w:val="single" w:color="auto" w:sz="4" w:space="0"/>
            </w:tcBorders>
            <w:shd w:val="clear" w:color="auto" w:fill="FFFFFF"/>
            <w:vAlign w:val="center"/>
          </w:tcPr>
          <w:p w14:paraId="3F11C3C5">
            <w:pPr>
              <w:pStyle w:val="23"/>
              <w:spacing w:line="240" w:lineRule="auto"/>
              <w:ind w:firstLine="340"/>
              <w:rPr>
                <w:rFonts w:hint="eastAsia" w:ascii="宋体" w:hAnsi="宋体" w:eastAsia="宋体" w:cs="宋体"/>
                <w:sz w:val="28"/>
                <w:szCs w:val="28"/>
                <w:lang w:eastAsia="zh-CN"/>
              </w:rPr>
            </w:pPr>
            <w:r>
              <w:rPr>
                <w:rFonts w:hint="eastAsia" w:cs="宋体"/>
                <w:sz w:val="28"/>
                <w:szCs w:val="28"/>
                <w:lang w:val="en-US" w:eastAsia="zh-CN"/>
              </w:rPr>
              <w:t>2</w:t>
            </w:r>
          </w:p>
        </w:tc>
        <w:tc>
          <w:tcPr>
            <w:tcW w:w="5062" w:type="dxa"/>
            <w:gridSpan w:val="2"/>
            <w:tcBorders>
              <w:top w:val="single" w:color="auto" w:sz="4" w:space="0"/>
              <w:left w:val="single" w:color="auto" w:sz="4" w:space="0"/>
            </w:tcBorders>
            <w:shd w:val="clear" w:color="auto" w:fill="FFFFFF"/>
            <w:vAlign w:val="center"/>
          </w:tcPr>
          <w:p w14:paraId="7B573786">
            <w:pPr>
              <w:pStyle w:val="23"/>
              <w:spacing w:line="454" w:lineRule="exact"/>
              <w:ind w:firstLine="0"/>
              <w:jc w:val="left"/>
              <w:rPr>
                <w:rFonts w:hint="eastAsia" w:ascii="宋体" w:hAnsi="宋体" w:eastAsia="宋体" w:cs="宋体"/>
                <w:sz w:val="28"/>
                <w:szCs w:val="28"/>
                <w:lang w:eastAsia="zh-CN"/>
              </w:rPr>
            </w:pPr>
            <w:r>
              <w:rPr>
                <w:rFonts w:hint="eastAsia" w:ascii="宋体" w:hAnsi="宋体" w:eastAsia="宋体" w:cs="宋体"/>
                <w:kern w:val="0"/>
                <w:sz w:val="28"/>
                <w:szCs w:val="28"/>
              </w:rPr>
              <w:t>最近3年</w:t>
            </w:r>
            <w:r>
              <w:rPr>
                <w:rFonts w:hint="eastAsia" w:ascii="宋体" w:hAnsi="宋体" w:eastAsia="宋体" w:cs="宋体"/>
                <w:kern w:val="0"/>
                <w:sz w:val="28"/>
                <w:szCs w:val="28"/>
                <w:lang w:val="en-US" w:eastAsia="zh-CN"/>
              </w:rPr>
              <w:t>(2022年、2023年、2024年)</w:t>
            </w:r>
            <w:r>
              <w:rPr>
                <w:rFonts w:hint="eastAsia" w:ascii="宋体" w:hAnsi="宋体" w:eastAsia="宋体" w:cs="宋体"/>
                <w:kern w:val="0"/>
                <w:sz w:val="28"/>
                <w:szCs w:val="28"/>
              </w:rPr>
              <w:t>未受过法律、行政及行业处罚，且不在处罚期内，并在承担审计业务中未出现重大审计质量问题和不良通报信息</w:t>
            </w:r>
            <w:r>
              <w:rPr>
                <w:rFonts w:hint="eastAsia" w:ascii="宋体" w:hAnsi="宋体" w:eastAsia="宋体" w:cs="宋体"/>
                <w:b/>
                <w:bCs/>
                <w:kern w:val="0"/>
                <w:sz w:val="28"/>
                <w:szCs w:val="28"/>
                <w:lang w:eastAsia="zh-CN"/>
              </w:rPr>
              <w:t>（提供承诺，格式自拟，加盖公章）</w:t>
            </w:r>
            <w:r>
              <w:rPr>
                <w:rFonts w:hint="eastAsia" w:ascii="宋体" w:hAnsi="宋体" w:eastAsia="宋体" w:cs="宋体"/>
                <w:b/>
                <w:bCs/>
                <w:kern w:val="0"/>
                <w:sz w:val="28"/>
                <w:szCs w:val="28"/>
              </w:rPr>
              <w:t>；</w:t>
            </w:r>
          </w:p>
        </w:tc>
        <w:tc>
          <w:tcPr>
            <w:tcW w:w="3873" w:type="dxa"/>
            <w:tcBorders>
              <w:top w:val="single" w:color="auto" w:sz="4" w:space="0"/>
              <w:left w:val="single" w:color="auto" w:sz="4" w:space="0"/>
              <w:right w:val="single" w:color="auto" w:sz="4" w:space="0"/>
            </w:tcBorders>
            <w:shd w:val="clear" w:color="auto" w:fill="FFFFFF"/>
            <w:vAlign w:val="center"/>
          </w:tcPr>
          <w:p w14:paraId="6C3DEF1F">
            <w:pPr>
              <w:pStyle w:val="23"/>
              <w:spacing w:after="200" w:line="240" w:lineRule="auto"/>
              <w:ind w:firstLine="0"/>
              <w:rPr>
                <w:rFonts w:hint="eastAsia" w:ascii="宋体" w:hAnsi="宋体" w:eastAsia="宋体" w:cs="宋体"/>
                <w:sz w:val="28"/>
                <w:szCs w:val="28"/>
                <w:lang w:eastAsia="zh-CN"/>
              </w:rPr>
            </w:pPr>
            <w:r>
              <w:rPr>
                <w:rFonts w:hint="eastAsia" w:ascii="宋体" w:hAnsi="宋体" w:eastAsia="宋体" w:cs="宋体"/>
                <w:sz w:val="28"/>
                <w:szCs w:val="28"/>
              </w:rPr>
              <w:t>提供承诺，加盖公章，格式自拟</w:t>
            </w:r>
          </w:p>
        </w:tc>
      </w:tr>
      <w:tr w14:paraId="12795A78">
        <w:tblPrEx>
          <w:tblCellMar>
            <w:top w:w="0" w:type="dxa"/>
            <w:left w:w="10" w:type="dxa"/>
            <w:bottom w:w="0" w:type="dxa"/>
            <w:right w:w="10" w:type="dxa"/>
          </w:tblCellMar>
        </w:tblPrEx>
        <w:trPr>
          <w:trHeight w:val="1417" w:hRule="atLeast"/>
          <w:jc w:val="center"/>
        </w:trPr>
        <w:tc>
          <w:tcPr>
            <w:tcW w:w="850" w:type="dxa"/>
            <w:tcBorders>
              <w:top w:val="single" w:color="auto" w:sz="4" w:space="0"/>
              <w:left w:val="single" w:color="auto" w:sz="4" w:space="0"/>
              <w:bottom w:val="single" w:color="auto" w:sz="4" w:space="0"/>
            </w:tcBorders>
            <w:shd w:val="clear" w:color="auto" w:fill="FFFFFF"/>
            <w:vAlign w:val="center"/>
          </w:tcPr>
          <w:p w14:paraId="3A15C15C">
            <w:pPr>
              <w:pStyle w:val="23"/>
              <w:spacing w:line="240" w:lineRule="auto"/>
              <w:ind w:firstLine="340"/>
              <w:rPr>
                <w:rFonts w:hint="default" w:ascii="宋体" w:hAnsi="宋体" w:eastAsia="宋体" w:cs="宋体"/>
                <w:sz w:val="28"/>
                <w:szCs w:val="28"/>
                <w:lang w:val="en-US" w:eastAsia="zh-CN"/>
              </w:rPr>
            </w:pPr>
            <w:r>
              <w:rPr>
                <w:rFonts w:hint="eastAsia" w:cs="宋体"/>
                <w:sz w:val="28"/>
                <w:szCs w:val="28"/>
                <w:lang w:val="en-US" w:eastAsia="zh-CN"/>
              </w:rPr>
              <w:t>3</w:t>
            </w:r>
          </w:p>
        </w:tc>
        <w:tc>
          <w:tcPr>
            <w:tcW w:w="5062" w:type="dxa"/>
            <w:gridSpan w:val="2"/>
            <w:tcBorders>
              <w:top w:val="single" w:color="auto" w:sz="4" w:space="0"/>
              <w:left w:val="single" w:color="auto" w:sz="4" w:space="0"/>
              <w:bottom w:val="single" w:color="auto" w:sz="4" w:space="0"/>
            </w:tcBorders>
            <w:shd w:val="clear" w:color="auto" w:fill="FFFFFF"/>
            <w:vAlign w:val="center"/>
          </w:tcPr>
          <w:p w14:paraId="4B00AE69">
            <w:pPr>
              <w:pStyle w:val="23"/>
              <w:spacing w:line="456" w:lineRule="exact"/>
              <w:ind w:firstLine="0"/>
              <w:rPr>
                <w:rFonts w:hint="eastAsia" w:ascii="宋体" w:hAnsi="宋体" w:eastAsia="宋体" w:cs="宋体"/>
                <w:sz w:val="28"/>
                <w:szCs w:val="28"/>
                <w:lang w:eastAsia="zh-CN"/>
              </w:rPr>
            </w:pPr>
            <w:r>
              <w:rPr>
                <w:rFonts w:hint="eastAsia" w:ascii="宋体" w:hAnsi="宋体" w:eastAsia="宋体" w:cs="宋体"/>
                <w:kern w:val="0"/>
                <w:sz w:val="28"/>
                <w:szCs w:val="28"/>
              </w:rPr>
              <w:t>持有注册会计师执业资格证书人数不少于5人（须提供注册会计师职业资格证书和社保等证明材料</w:t>
            </w:r>
            <w:r>
              <w:rPr>
                <w:rFonts w:hint="eastAsia" w:ascii="宋体" w:hAnsi="宋体" w:eastAsia="宋体" w:cs="宋体"/>
                <w:kern w:val="0"/>
                <w:sz w:val="28"/>
                <w:szCs w:val="28"/>
                <w:lang w:val="en-US" w:eastAsia="zh-CN"/>
              </w:rPr>
              <w:t>复印件</w:t>
            </w:r>
            <w:r>
              <w:rPr>
                <w:rFonts w:hint="eastAsia" w:ascii="宋体" w:hAnsi="宋体" w:eastAsia="宋体" w:cs="宋体"/>
                <w:kern w:val="0"/>
                <w:sz w:val="28"/>
                <w:szCs w:val="28"/>
              </w:rPr>
              <w:t>）；</w:t>
            </w:r>
          </w:p>
        </w:tc>
        <w:tc>
          <w:tcPr>
            <w:tcW w:w="3873" w:type="dxa"/>
            <w:tcBorders>
              <w:top w:val="single" w:color="auto" w:sz="4" w:space="0"/>
              <w:left w:val="single" w:color="auto" w:sz="4" w:space="0"/>
              <w:bottom w:val="single" w:color="auto" w:sz="4" w:space="0"/>
              <w:right w:val="single" w:color="auto" w:sz="4" w:space="0"/>
            </w:tcBorders>
            <w:shd w:val="clear" w:color="auto" w:fill="FFFFFF"/>
            <w:vAlign w:val="center"/>
          </w:tcPr>
          <w:p w14:paraId="0A475C1E">
            <w:pPr>
              <w:pStyle w:val="23"/>
              <w:spacing w:line="240" w:lineRule="auto"/>
              <w:ind w:firstLine="0"/>
              <w:rPr>
                <w:rFonts w:hint="eastAsia" w:ascii="宋体" w:hAnsi="宋体" w:eastAsia="宋体" w:cs="宋体"/>
                <w:sz w:val="28"/>
                <w:szCs w:val="28"/>
              </w:rPr>
            </w:pPr>
            <w:r>
              <w:rPr>
                <w:rFonts w:hint="eastAsia" w:ascii="宋体" w:hAnsi="宋体" w:eastAsia="宋体" w:cs="宋体"/>
                <w:sz w:val="28"/>
                <w:szCs w:val="28"/>
              </w:rPr>
              <w:t>提供人员名单及证书复印件并加盖公章</w:t>
            </w:r>
          </w:p>
        </w:tc>
      </w:tr>
      <w:tr w14:paraId="1C87F505">
        <w:tblPrEx>
          <w:tblCellMar>
            <w:top w:w="0" w:type="dxa"/>
            <w:left w:w="10" w:type="dxa"/>
            <w:bottom w:w="0" w:type="dxa"/>
            <w:right w:w="10" w:type="dxa"/>
          </w:tblCellMar>
        </w:tblPrEx>
        <w:trPr>
          <w:trHeight w:val="1417" w:hRule="atLeast"/>
          <w:jc w:val="center"/>
        </w:trPr>
        <w:tc>
          <w:tcPr>
            <w:tcW w:w="850" w:type="dxa"/>
            <w:tcBorders>
              <w:top w:val="single" w:color="auto" w:sz="4" w:space="0"/>
              <w:left w:val="single" w:color="auto" w:sz="4" w:space="0"/>
              <w:bottom w:val="single" w:color="auto" w:sz="4" w:space="0"/>
            </w:tcBorders>
            <w:shd w:val="clear" w:color="auto" w:fill="FFFFFF"/>
            <w:vAlign w:val="center"/>
          </w:tcPr>
          <w:p w14:paraId="4CFC3AC6">
            <w:pPr>
              <w:pStyle w:val="23"/>
              <w:spacing w:line="240" w:lineRule="auto"/>
              <w:ind w:firstLine="340"/>
              <w:rPr>
                <w:rFonts w:hint="default" w:ascii="宋体" w:hAnsi="宋体" w:eastAsia="宋体" w:cs="宋体"/>
                <w:sz w:val="28"/>
                <w:szCs w:val="28"/>
                <w:lang w:val="en-US" w:eastAsia="zh-CN"/>
              </w:rPr>
            </w:pPr>
            <w:r>
              <w:rPr>
                <w:rFonts w:hint="eastAsia" w:cs="宋体"/>
                <w:sz w:val="28"/>
                <w:szCs w:val="28"/>
                <w:lang w:val="en-US" w:eastAsia="zh-CN"/>
              </w:rPr>
              <w:t>4</w:t>
            </w:r>
          </w:p>
        </w:tc>
        <w:tc>
          <w:tcPr>
            <w:tcW w:w="5062" w:type="dxa"/>
            <w:gridSpan w:val="2"/>
            <w:tcBorders>
              <w:top w:val="single" w:color="auto" w:sz="4" w:space="0"/>
              <w:left w:val="single" w:color="auto" w:sz="4" w:space="0"/>
              <w:bottom w:val="single" w:color="auto" w:sz="4" w:space="0"/>
            </w:tcBorders>
            <w:shd w:val="clear" w:color="auto" w:fill="FFFFFF"/>
            <w:vAlign w:val="center"/>
          </w:tcPr>
          <w:p w14:paraId="19CA1117">
            <w:pPr>
              <w:keepNext w:val="0"/>
              <w:keepLines w:val="0"/>
              <w:pageBreakBefore w:val="0"/>
              <w:widowControl w:val="0"/>
              <w:shd w:val="clear" w:color="auto" w:fill="FFFFFF"/>
              <w:kinsoku/>
              <w:wordWrap/>
              <w:overflowPunct/>
              <w:topLinePunct w:val="0"/>
              <w:autoSpaceDE/>
              <w:autoSpaceDN/>
              <w:bidi w:val="0"/>
              <w:adjustRightInd/>
              <w:snapToGrid/>
              <w:spacing w:line="360" w:lineRule="auto"/>
              <w:textAlignment w:val="auto"/>
              <w:rPr>
                <w:rFonts w:hint="eastAsia" w:ascii="宋体" w:hAnsi="宋体" w:eastAsia="宋体" w:cs="宋体"/>
                <w:sz w:val="28"/>
                <w:szCs w:val="28"/>
              </w:rPr>
            </w:pPr>
            <w:r>
              <w:rPr>
                <w:rFonts w:hint="eastAsia" w:ascii="宋体" w:hAnsi="宋体" w:eastAsia="宋体" w:cs="宋体"/>
                <w:sz w:val="28"/>
                <w:szCs w:val="28"/>
              </w:rPr>
              <w:t>审计团队要求</w:t>
            </w:r>
          </w:p>
          <w:p w14:paraId="3197E38B">
            <w:pPr>
              <w:keepNext w:val="0"/>
              <w:keepLines w:val="0"/>
              <w:pageBreakBefore w:val="0"/>
              <w:widowControl w:val="0"/>
              <w:shd w:val="clear" w:color="auto" w:fill="FFFFFF"/>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（1）团队负责人应具有注册会计师执业资格且具有5年以上执业经历（须提供项目负责人签字的从事的经济责任审计或其他专项审计项目报告复印件）；</w:t>
            </w:r>
          </w:p>
          <w:p w14:paraId="6E7655D6">
            <w:pPr>
              <w:keepNext w:val="0"/>
              <w:keepLines w:val="0"/>
              <w:pageBreakBefore w:val="0"/>
              <w:widowControl w:val="0"/>
              <w:shd w:val="clear" w:color="auto" w:fill="FFFFFF"/>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FF0000"/>
                <w:kern w:val="0"/>
                <w:sz w:val="28"/>
                <w:szCs w:val="28"/>
              </w:rPr>
            </w:pPr>
            <w:r>
              <w:rPr>
                <w:rFonts w:hint="eastAsia" w:ascii="宋体" w:hAnsi="宋体" w:eastAsia="宋体" w:cs="宋体"/>
                <w:kern w:val="0"/>
                <w:sz w:val="28"/>
                <w:szCs w:val="28"/>
              </w:rPr>
              <w:t>（2）团队成员应不少于3人具有5年以上从业经验和相应业绩，熟悉经济责任审计，并具有审计及会计类中级职称；</w:t>
            </w:r>
          </w:p>
        </w:tc>
        <w:tc>
          <w:tcPr>
            <w:tcW w:w="3873" w:type="dxa"/>
            <w:tcBorders>
              <w:top w:val="single" w:color="auto" w:sz="4" w:space="0"/>
              <w:left w:val="single" w:color="auto" w:sz="4" w:space="0"/>
              <w:bottom w:val="single" w:color="auto" w:sz="4" w:space="0"/>
              <w:right w:val="single" w:color="auto" w:sz="4" w:space="0"/>
            </w:tcBorders>
            <w:shd w:val="clear" w:color="auto" w:fill="FFFFFF"/>
            <w:vAlign w:val="center"/>
          </w:tcPr>
          <w:p w14:paraId="1AA9851F">
            <w:pPr>
              <w:pStyle w:val="23"/>
              <w:spacing w:line="240" w:lineRule="auto"/>
              <w:ind w:firstLine="0"/>
              <w:rPr>
                <w:rFonts w:hint="eastAsia" w:ascii="宋体" w:hAnsi="宋体" w:eastAsia="宋体" w:cs="宋体"/>
                <w:sz w:val="28"/>
                <w:szCs w:val="28"/>
              </w:rPr>
            </w:pPr>
            <w:r>
              <w:rPr>
                <w:rFonts w:hint="eastAsia" w:ascii="宋体" w:hAnsi="宋体" w:eastAsia="宋体" w:cs="宋体"/>
                <w:sz w:val="28"/>
                <w:szCs w:val="28"/>
              </w:rPr>
              <w:t>提供人员名单及证书复印件并加盖公章</w:t>
            </w:r>
          </w:p>
        </w:tc>
      </w:tr>
      <w:tr w14:paraId="644B5C09">
        <w:tblPrEx>
          <w:tblCellMar>
            <w:top w:w="0" w:type="dxa"/>
            <w:left w:w="10" w:type="dxa"/>
            <w:bottom w:w="0" w:type="dxa"/>
            <w:right w:w="10" w:type="dxa"/>
          </w:tblCellMar>
        </w:tblPrEx>
        <w:trPr>
          <w:trHeight w:val="1417" w:hRule="atLeast"/>
          <w:jc w:val="center"/>
        </w:trPr>
        <w:tc>
          <w:tcPr>
            <w:tcW w:w="850" w:type="dxa"/>
            <w:tcBorders>
              <w:top w:val="single" w:color="auto" w:sz="4" w:space="0"/>
              <w:left w:val="single" w:color="auto" w:sz="4" w:space="0"/>
              <w:bottom w:val="single" w:color="auto" w:sz="4" w:space="0"/>
            </w:tcBorders>
            <w:shd w:val="clear" w:color="auto" w:fill="FFFFFF"/>
            <w:vAlign w:val="center"/>
          </w:tcPr>
          <w:p w14:paraId="4C80505D">
            <w:pPr>
              <w:pStyle w:val="23"/>
              <w:spacing w:line="240" w:lineRule="auto"/>
              <w:ind w:firstLine="340"/>
              <w:rPr>
                <w:rFonts w:hint="default" w:ascii="宋体" w:hAnsi="宋体" w:eastAsia="宋体" w:cs="宋体"/>
                <w:sz w:val="28"/>
                <w:szCs w:val="28"/>
                <w:lang w:val="en-US" w:eastAsia="zh-CN"/>
              </w:rPr>
            </w:pPr>
            <w:r>
              <w:rPr>
                <w:rFonts w:hint="eastAsia" w:cs="宋体"/>
                <w:sz w:val="28"/>
                <w:szCs w:val="28"/>
                <w:lang w:val="en-US" w:eastAsia="zh-CN"/>
              </w:rPr>
              <w:t>5</w:t>
            </w:r>
          </w:p>
        </w:tc>
        <w:tc>
          <w:tcPr>
            <w:tcW w:w="5062" w:type="dxa"/>
            <w:gridSpan w:val="2"/>
            <w:tcBorders>
              <w:top w:val="single" w:color="auto" w:sz="4" w:space="0"/>
              <w:left w:val="single" w:color="auto" w:sz="4" w:space="0"/>
              <w:bottom w:val="single" w:color="auto" w:sz="4" w:space="0"/>
            </w:tcBorders>
            <w:shd w:val="clear" w:color="auto" w:fill="FFFFFF"/>
            <w:vAlign w:val="center"/>
          </w:tcPr>
          <w:p w14:paraId="45845AB1">
            <w:pPr>
              <w:pStyle w:val="23"/>
              <w:spacing w:line="456" w:lineRule="exact"/>
              <w:ind w:firstLine="0" w:firstLineChars="0"/>
              <w:rPr>
                <w:rFonts w:hint="eastAsia" w:ascii="宋体" w:hAnsi="宋体" w:eastAsia="宋体" w:cs="宋体"/>
                <w:kern w:val="2"/>
                <w:sz w:val="28"/>
                <w:szCs w:val="28"/>
                <w:lang w:val="zh-TW" w:eastAsia="zh-CN" w:bidi="zh-TW"/>
              </w:rPr>
            </w:pPr>
            <w:r>
              <w:rPr>
                <w:rFonts w:hint="eastAsia" w:ascii="宋体" w:hAnsi="宋体" w:eastAsia="宋体" w:cs="宋体"/>
                <w:sz w:val="28"/>
                <w:szCs w:val="28"/>
                <w:lang w:eastAsia="zh-CN"/>
              </w:rPr>
              <w:t>响应单位</w:t>
            </w:r>
            <w:r>
              <w:rPr>
                <w:rFonts w:hint="eastAsia" w:ascii="宋体" w:hAnsi="宋体" w:eastAsia="宋体" w:cs="宋体"/>
                <w:sz w:val="28"/>
                <w:szCs w:val="28"/>
              </w:rPr>
              <w:t>存在以下不良信用记录情形之一的，不得推荐为中标候选人，不得确定为中标人</w:t>
            </w:r>
            <w:r>
              <w:rPr>
                <w:rFonts w:hint="eastAsia" w:ascii="宋体" w:hAnsi="宋体" w:eastAsia="宋体" w:cs="宋体"/>
                <w:sz w:val="28"/>
                <w:szCs w:val="28"/>
                <w:lang w:eastAsia="zh-CN"/>
              </w:rPr>
              <w:t>。</w:t>
            </w:r>
            <w:r>
              <w:rPr>
                <w:rFonts w:hint="eastAsia" w:ascii="宋体" w:hAnsi="宋体" w:eastAsia="宋体" w:cs="宋体"/>
                <w:sz w:val="28"/>
                <w:szCs w:val="28"/>
              </w:rPr>
              <w:t>（1）被人民法院列入失信被执行人名单的；（2）被税务机关列入重大税收违法案件当事人名单的；（3）被工商行政管理部门（或市场监督管理部门）列入严重违法失信企业名单</w:t>
            </w:r>
            <w:r>
              <w:rPr>
                <w:rFonts w:hint="eastAsia" w:ascii="宋体" w:hAnsi="宋体" w:eastAsia="宋体" w:cs="宋体"/>
                <w:sz w:val="28"/>
                <w:szCs w:val="28"/>
                <w:lang w:eastAsia="zh-CN"/>
              </w:rPr>
              <w:t>。</w:t>
            </w:r>
          </w:p>
        </w:tc>
        <w:tc>
          <w:tcPr>
            <w:tcW w:w="3873" w:type="dxa"/>
            <w:tcBorders>
              <w:top w:val="single" w:color="auto" w:sz="4" w:space="0"/>
              <w:left w:val="single" w:color="auto" w:sz="4" w:space="0"/>
              <w:bottom w:val="single" w:color="auto" w:sz="4" w:space="0"/>
              <w:right w:val="single" w:color="auto" w:sz="4" w:space="0"/>
            </w:tcBorders>
            <w:shd w:val="clear" w:color="auto" w:fill="FFFFFF"/>
            <w:vAlign w:val="center"/>
          </w:tcPr>
          <w:p w14:paraId="407BE5BB">
            <w:pPr>
              <w:pStyle w:val="23"/>
              <w:spacing w:line="240" w:lineRule="auto"/>
              <w:ind w:firstLine="0" w:firstLineChars="0"/>
              <w:rPr>
                <w:rFonts w:hint="eastAsia" w:ascii="宋体" w:hAnsi="宋体" w:eastAsia="宋体" w:cs="宋体"/>
                <w:kern w:val="2"/>
                <w:sz w:val="28"/>
                <w:szCs w:val="28"/>
                <w:lang w:val="zh-TW" w:eastAsia="zh-CN" w:bidi="zh-TW"/>
              </w:rPr>
            </w:pPr>
            <w:r>
              <w:rPr>
                <w:rFonts w:hint="eastAsia" w:ascii="宋体" w:hAnsi="宋体" w:eastAsia="宋体" w:cs="宋体"/>
                <w:sz w:val="28"/>
                <w:szCs w:val="28"/>
              </w:rPr>
              <w:t>提供承诺，加盖公章，格式自拟</w:t>
            </w:r>
          </w:p>
        </w:tc>
      </w:tr>
      <w:tr w14:paraId="15DE9F81">
        <w:tblPrEx>
          <w:tblCellMar>
            <w:top w:w="0" w:type="dxa"/>
            <w:left w:w="10" w:type="dxa"/>
            <w:bottom w:w="0" w:type="dxa"/>
            <w:right w:w="10" w:type="dxa"/>
          </w:tblCellMar>
        </w:tblPrEx>
        <w:trPr>
          <w:trHeight w:val="1417" w:hRule="atLeast"/>
          <w:jc w:val="center"/>
        </w:trPr>
        <w:tc>
          <w:tcPr>
            <w:tcW w:w="850" w:type="dxa"/>
            <w:tcBorders>
              <w:top w:val="single" w:color="auto" w:sz="4" w:space="0"/>
              <w:left w:val="single" w:color="auto" w:sz="4" w:space="0"/>
              <w:bottom w:val="single" w:color="auto" w:sz="4" w:space="0"/>
            </w:tcBorders>
            <w:shd w:val="clear" w:color="auto" w:fill="FFFFFF"/>
            <w:vAlign w:val="center"/>
          </w:tcPr>
          <w:p w14:paraId="50DEBEFC">
            <w:pPr>
              <w:pStyle w:val="23"/>
              <w:spacing w:line="240" w:lineRule="auto"/>
              <w:ind w:firstLine="340"/>
              <w:rPr>
                <w:rFonts w:hint="default" w:cs="宋体"/>
                <w:sz w:val="28"/>
                <w:szCs w:val="28"/>
                <w:lang w:val="en-US" w:eastAsia="zh-CN"/>
              </w:rPr>
            </w:pPr>
            <w:r>
              <w:rPr>
                <w:rFonts w:hint="eastAsia" w:cs="宋体"/>
                <w:sz w:val="28"/>
                <w:szCs w:val="28"/>
                <w:lang w:val="en-US" w:eastAsia="zh-CN"/>
              </w:rPr>
              <w:t>6</w:t>
            </w:r>
          </w:p>
        </w:tc>
        <w:tc>
          <w:tcPr>
            <w:tcW w:w="5062" w:type="dxa"/>
            <w:gridSpan w:val="2"/>
            <w:tcBorders>
              <w:top w:val="single" w:color="auto" w:sz="4" w:space="0"/>
              <w:left w:val="single" w:color="auto" w:sz="4" w:space="0"/>
              <w:bottom w:val="single" w:color="auto" w:sz="4" w:space="0"/>
            </w:tcBorders>
            <w:shd w:val="clear" w:color="auto" w:fill="FFFFFF"/>
            <w:vAlign w:val="center"/>
          </w:tcPr>
          <w:p w14:paraId="66764614">
            <w:pPr>
              <w:pStyle w:val="23"/>
              <w:spacing w:line="456" w:lineRule="exact"/>
              <w:ind w:firstLine="0" w:firstLineChars="0"/>
              <w:rPr>
                <w:rFonts w:hint="eastAsia" w:ascii="宋体" w:hAnsi="宋体" w:eastAsia="宋体" w:cs="宋体"/>
                <w:sz w:val="28"/>
                <w:szCs w:val="28"/>
                <w:lang w:eastAsia="zh-CN"/>
              </w:rPr>
            </w:pPr>
            <w:r>
              <w:rPr>
                <w:rFonts w:hint="eastAsia" w:ascii="宋体" w:hAnsi="宋体" w:eastAsia="宋体" w:cs="宋体"/>
                <w:sz w:val="28"/>
                <w:szCs w:val="28"/>
                <w:lang w:eastAsia="zh-CN"/>
              </w:rPr>
              <w:t>响应人近两年(2023年、2024年)承办省、市国有企业或国有控股企业及其他大型企业类似服务项目1项（企业资产达3亿元以上）合同复印件；</w:t>
            </w:r>
          </w:p>
        </w:tc>
        <w:tc>
          <w:tcPr>
            <w:tcW w:w="3873" w:type="dxa"/>
            <w:tcBorders>
              <w:top w:val="single" w:color="auto" w:sz="4" w:space="0"/>
              <w:left w:val="single" w:color="auto" w:sz="4" w:space="0"/>
              <w:bottom w:val="single" w:color="auto" w:sz="4" w:space="0"/>
              <w:right w:val="single" w:color="auto" w:sz="4" w:space="0"/>
            </w:tcBorders>
            <w:shd w:val="clear" w:color="auto" w:fill="FFFFFF"/>
            <w:vAlign w:val="center"/>
          </w:tcPr>
          <w:p w14:paraId="6B90A461">
            <w:pPr>
              <w:pStyle w:val="23"/>
              <w:spacing w:line="240" w:lineRule="auto"/>
              <w:ind w:firstLine="0" w:firstLineChars="0"/>
              <w:rPr>
                <w:rFonts w:hint="eastAsia" w:ascii="宋体" w:hAnsi="宋体" w:eastAsia="宋体" w:cs="宋体"/>
                <w:sz w:val="28"/>
                <w:szCs w:val="28"/>
              </w:rPr>
            </w:pPr>
            <w:r>
              <w:rPr>
                <w:rFonts w:hint="eastAsia" w:ascii="宋体" w:hAnsi="宋体" w:eastAsia="宋体" w:cs="宋体"/>
                <w:sz w:val="28"/>
                <w:szCs w:val="28"/>
              </w:rPr>
              <w:t>合同复印件，加盖公章</w:t>
            </w:r>
          </w:p>
        </w:tc>
      </w:tr>
    </w:tbl>
    <w:p w14:paraId="1F9663E9">
      <w:pPr>
        <w:pStyle w:val="21"/>
        <w:numPr>
          <w:ilvl w:val="0"/>
          <w:numId w:val="0"/>
        </w:numPr>
        <w:spacing w:line="492" w:lineRule="exact"/>
        <w:jc w:val="both"/>
        <w:rPr>
          <w:rFonts w:hint="eastAsia" w:ascii="宋体" w:hAnsi="宋体" w:eastAsia="宋体" w:cs="宋体"/>
          <w:b/>
          <w:bCs/>
        </w:rPr>
      </w:pPr>
    </w:p>
    <w:p w14:paraId="507F8AF0">
      <w:pPr>
        <w:rPr>
          <w:rFonts w:hint="eastAsia" w:ascii="宋体" w:hAnsi="宋体" w:eastAsia="宋体" w:cs="宋体"/>
          <w:lang w:eastAsia="zh-CN"/>
        </w:rPr>
        <w:sectPr>
          <w:footerReference r:id="rId4" w:type="default"/>
          <w:footerReference r:id="rId5" w:type="even"/>
          <w:pgSz w:w="11900" w:h="16840"/>
          <w:pgMar w:top="1345" w:right="895" w:bottom="1665" w:left="823" w:header="917" w:footer="3" w:gutter="0"/>
          <w:pgNumType w:fmt="numberInDash"/>
          <w:cols w:space="720" w:num="1"/>
          <w:docGrid w:linePitch="360" w:charSpace="0"/>
        </w:sectPr>
      </w:pPr>
    </w:p>
    <w:p w14:paraId="0DA02FBD">
      <w:pPr>
        <w:jc w:val="center"/>
        <w:rPr>
          <w:rFonts w:hint="eastAsia" w:ascii="宋体" w:hAnsi="宋体" w:eastAsia="宋体" w:cs="宋体"/>
          <w:sz w:val="28"/>
          <w:szCs w:val="28"/>
        </w:rPr>
      </w:pPr>
      <w:bookmarkStart w:id="38" w:name="bookmark84"/>
      <w:bookmarkStart w:id="39" w:name="bookmark83"/>
      <w:bookmarkStart w:id="40" w:name="bookmark85"/>
      <w:bookmarkStart w:id="41" w:name="bookmark82"/>
      <w:r>
        <w:rPr>
          <w:rFonts w:hint="eastAsia" w:cs="宋体"/>
          <w:b/>
          <w:bCs/>
          <w:sz w:val="28"/>
          <w:szCs w:val="28"/>
          <w:lang w:val="en-US" w:eastAsia="zh-CN"/>
        </w:rPr>
        <w:t>二、</w:t>
      </w:r>
      <w:r>
        <w:rPr>
          <w:rFonts w:hint="eastAsia" w:ascii="宋体" w:hAnsi="宋体" w:eastAsia="宋体" w:cs="宋体"/>
          <w:b/>
          <w:bCs/>
          <w:sz w:val="28"/>
          <w:szCs w:val="28"/>
        </w:rPr>
        <w:t>符合性审查</w:t>
      </w:r>
    </w:p>
    <w:tbl>
      <w:tblPr>
        <w:tblStyle w:val="9"/>
        <w:tblpPr w:leftFromText="180" w:rightFromText="180" w:vertAnchor="text" w:horzAnchor="page" w:tblpXSpec="center" w:tblpY="674"/>
        <w:tblOverlap w:val="never"/>
        <w:tblW w:w="0" w:type="auto"/>
        <w:jc w:val="center"/>
        <w:tblLayout w:type="fixed"/>
        <w:tblCellMar>
          <w:top w:w="0" w:type="dxa"/>
          <w:left w:w="10" w:type="dxa"/>
          <w:bottom w:w="0" w:type="dxa"/>
          <w:right w:w="10" w:type="dxa"/>
        </w:tblCellMar>
      </w:tblPr>
      <w:tblGrid>
        <w:gridCol w:w="1202"/>
        <w:gridCol w:w="2938"/>
        <w:gridCol w:w="5515"/>
      </w:tblGrid>
      <w:tr w14:paraId="567BD9A4">
        <w:tblPrEx>
          <w:tblCellMar>
            <w:top w:w="0" w:type="dxa"/>
            <w:left w:w="10" w:type="dxa"/>
            <w:bottom w:w="0" w:type="dxa"/>
            <w:right w:w="10" w:type="dxa"/>
          </w:tblCellMar>
        </w:tblPrEx>
        <w:trPr>
          <w:trHeight w:val="1134" w:hRule="atLeast"/>
          <w:jc w:val="center"/>
        </w:trPr>
        <w:tc>
          <w:tcPr>
            <w:tcW w:w="1202" w:type="dxa"/>
            <w:tcBorders>
              <w:top w:val="single" w:color="auto" w:sz="4" w:space="0"/>
              <w:left w:val="single" w:color="auto" w:sz="4" w:space="0"/>
            </w:tcBorders>
            <w:shd w:val="clear" w:color="auto" w:fill="FFFFFF"/>
            <w:vAlign w:val="center"/>
          </w:tcPr>
          <w:p w14:paraId="42C50125">
            <w:pPr>
              <w:pStyle w:val="23"/>
              <w:spacing w:line="240" w:lineRule="auto"/>
              <w:ind w:firstLine="0"/>
              <w:jc w:val="center"/>
              <w:rPr>
                <w:rFonts w:hint="eastAsia" w:ascii="宋体" w:hAnsi="宋体" w:eastAsia="宋体" w:cs="宋体"/>
                <w:sz w:val="28"/>
                <w:szCs w:val="28"/>
              </w:rPr>
            </w:pPr>
            <w:r>
              <w:rPr>
                <w:rFonts w:hint="eastAsia" w:ascii="宋体" w:hAnsi="宋体" w:eastAsia="宋体" w:cs="宋体"/>
                <w:sz w:val="28"/>
                <w:szCs w:val="28"/>
              </w:rPr>
              <w:t>序号</w:t>
            </w:r>
          </w:p>
        </w:tc>
        <w:tc>
          <w:tcPr>
            <w:tcW w:w="2938" w:type="dxa"/>
            <w:tcBorders>
              <w:top w:val="single" w:color="auto" w:sz="4" w:space="0"/>
              <w:left w:val="single" w:color="auto" w:sz="4" w:space="0"/>
            </w:tcBorders>
            <w:shd w:val="clear" w:color="auto" w:fill="FFFFFF"/>
            <w:vAlign w:val="center"/>
          </w:tcPr>
          <w:p w14:paraId="37A927B6">
            <w:pPr>
              <w:pStyle w:val="23"/>
              <w:spacing w:line="240" w:lineRule="auto"/>
              <w:ind w:firstLine="0"/>
              <w:jc w:val="center"/>
              <w:rPr>
                <w:rFonts w:hint="eastAsia" w:ascii="宋体" w:hAnsi="宋体" w:eastAsia="宋体" w:cs="宋体"/>
                <w:sz w:val="28"/>
                <w:szCs w:val="28"/>
              </w:rPr>
            </w:pPr>
            <w:r>
              <w:rPr>
                <w:rFonts w:hint="eastAsia" w:ascii="宋体" w:hAnsi="宋体" w:eastAsia="宋体" w:cs="宋体"/>
                <w:sz w:val="28"/>
                <w:szCs w:val="28"/>
              </w:rPr>
              <w:t>指标描述</w:t>
            </w:r>
          </w:p>
        </w:tc>
        <w:tc>
          <w:tcPr>
            <w:tcW w:w="5515" w:type="dxa"/>
            <w:tcBorders>
              <w:top w:val="single" w:color="auto" w:sz="4" w:space="0"/>
              <w:left w:val="single" w:color="auto" w:sz="4" w:space="0"/>
              <w:right w:val="single" w:color="auto" w:sz="4" w:space="0"/>
            </w:tcBorders>
            <w:shd w:val="clear" w:color="auto" w:fill="FFFFFF"/>
            <w:vAlign w:val="center"/>
          </w:tcPr>
          <w:p w14:paraId="68D1CE01">
            <w:pPr>
              <w:pStyle w:val="23"/>
              <w:spacing w:line="240" w:lineRule="auto"/>
              <w:ind w:left="2240" w:firstLine="0"/>
              <w:jc w:val="both"/>
              <w:rPr>
                <w:rFonts w:hint="eastAsia" w:ascii="宋体" w:hAnsi="宋体" w:eastAsia="宋体" w:cs="宋体"/>
                <w:sz w:val="28"/>
                <w:szCs w:val="28"/>
              </w:rPr>
            </w:pPr>
            <w:r>
              <w:rPr>
                <w:rFonts w:hint="eastAsia" w:ascii="宋体" w:hAnsi="宋体" w:eastAsia="宋体" w:cs="宋体"/>
                <w:sz w:val="28"/>
                <w:szCs w:val="28"/>
              </w:rPr>
              <w:t>指标要求</w:t>
            </w:r>
          </w:p>
        </w:tc>
      </w:tr>
      <w:tr w14:paraId="1AEE6433">
        <w:tblPrEx>
          <w:tblCellMar>
            <w:top w:w="0" w:type="dxa"/>
            <w:left w:w="10" w:type="dxa"/>
            <w:bottom w:w="0" w:type="dxa"/>
            <w:right w:w="10" w:type="dxa"/>
          </w:tblCellMar>
        </w:tblPrEx>
        <w:trPr>
          <w:trHeight w:val="1134" w:hRule="atLeast"/>
          <w:jc w:val="center"/>
        </w:trPr>
        <w:tc>
          <w:tcPr>
            <w:tcW w:w="1202" w:type="dxa"/>
            <w:tcBorders>
              <w:top w:val="single" w:color="auto" w:sz="4" w:space="0"/>
              <w:left w:val="single" w:color="auto" w:sz="4" w:space="0"/>
            </w:tcBorders>
            <w:shd w:val="clear" w:color="auto" w:fill="FFFFFF"/>
            <w:vAlign w:val="center"/>
          </w:tcPr>
          <w:p w14:paraId="1341AA7E">
            <w:pPr>
              <w:pStyle w:val="23"/>
              <w:spacing w:line="240" w:lineRule="auto"/>
              <w:ind w:firstLine="0"/>
              <w:jc w:val="center"/>
              <w:rPr>
                <w:rFonts w:hint="eastAsia" w:ascii="宋体" w:hAnsi="宋体" w:eastAsia="宋体" w:cs="宋体"/>
                <w:sz w:val="28"/>
                <w:szCs w:val="28"/>
              </w:rPr>
            </w:pPr>
            <w:r>
              <w:rPr>
                <w:rFonts w:hint="eastAsia" w:ascii="宋体" w:hAnsi="宋体" w:eastAsia="宋体" w:cs="宋体"/>
                <w:sz w:val="28"/>
                <w:szCs w:val="28"/>
              </w:rPr>
              <w:t>1</w:t>
            </w:r>
          </w:p>
        </w:tc>
        <w:tc>
          <w:tcPr>
            <w:tcW w:w="2938" w:type="dxa"/>
            <w:tcBorders>
              <w:top w:val="single" w:color="auto" w:sz="4" w:space="0"/>
              <w:left w:val="single" w:color="auto" w:sz="4" w:space="0"/>
            </w:tcBorders>
            <w:shd w:val="clear" w:color="auto" w:fill="FFFFFF"/>
            <w:vAlign w:val="center"/>
          </w:tcPr>
          <w:p w14:paraId="32C338DA">
            <w:pPr>
              <w:pStyle w:val="23"/>
              <w:spacing w:line="240" w:lineRule="auto"/>
              <w:ind w:firstLine="0"/>
              <w:jc w:val="center"/>
              <w:rPr>
                <w:rFonts w:hint="eastAsia" w:ascii="宋体" w:hAnsi="宋体" w:eastAsia="宋体" w:cs="宋体"/>
                <w:sz w:val="28"/>
                <w:szCs w:val="28"/>
              </w:rPr>
            </w:pPr>
            <w:r>
              <w:rPr>
                <w:rFonts w:hint="eastAsia" w:ascii="宋体" w:hAnsi="宋体" w:eastAsia="宋体" w:cs="宋体"/>
                <w:sz w:val="28"/>
                <w:szCs w:val="28"/>
              </w:rPr>
              <w:t>授权委托书</w:t>
            </w:r>
          </w:p>
        </w:tc>
        <w:tc>
          <w:tcPr>
            <w:tcW w:w="5515" w:type="dxa"/>
            <w:tcBorders>
              <w:top w:val="single" w:color="auto" w:sz="4" w:space="0"/>
              <w:left w:val="single" w:color="auto" w:sz="4" w:space="0"/>
              <w:right w:val="single" w:color="auto" w:sz="4" w:space="0"/>
            </w:tcBorders>
            <w:shd w:val="clear" w:color="auto" w:fill="FFFFFF"/>
            <w:vAlign w:val="center"/>
          </w:tcPr>
          <w:p w14:paraId="27D4A789">
            <w:pPr>
              <w:pStyle w:val="23"/>
              <w:spacing w:line="240" w:lineRule="auto"/>
              <w:ind w:firstLine="0"/>
              <w:jc w:val="center"/>
              <w:rPr>
                <w:rFonts w:hint="eastAsia" w:ascii="宋体" w:hAnsi="宋体" w:eastAsia="宋体" w:cs="宋体"/>
                <w:sz w:val="28"/>
                <w:szCs w:val="28"/>
              </w:rPr>
            </w:pPr>
            <w:r>
              <w:rPr>
                <w:rFonts w:hint="eastAsia" w:ascii="宋体" w:hAnsi="宋体" w:eastAsia="宋体" w:cs="宋体"/>
                <w:sz w:val="28"/>
                <w:szCs w:val="28"/>
              </w:rPr>
              <w:t>符合采购文件要求</w:t>
            </w:r>
          </w:p>
        </w:tc>
      </w:tr>
      <w:tr w14:paraId="563D7C90">
        <w:tblPrEx>
          <w:tblCellMar>
            <w:top w:w="0" w:type="dxa"/>
            <w:left w:w="10" w:type="dxa"/>
            <w:bottom w:w="0" w:type="dxa"/>
            <w:right w:w="10" w:type="dxa"/>
          </w:tblCellMar>
        </w:tblPrEx>
        <w:trPr>
          <w:trHeight w:val="1134" w:hRule="atLeast"/>
          <w:jc w:val="center"/>
        </w:trPr>
        <w:tc>
          <w:tcPr>
            <w:tcW w:w="1202" w:type="dxa"/>
            <w:tcBorders>
              <w:top w:val="single" w:color="auto" w:sz="4" w:space="0"/>
              <w:left w:val="single" w:color="auto" w:sz="4" w:space="0"/>
            </w:tcBorders>
            <w:shd w:val="clear" w:color="auto" w:fill="FFFFFF"/>
            <w:vAlign w:val="center"/>
          </w:tcPr>
          <w:p w14:paraId="3FD20940">
            <w:pPr>
              <w:pStyle w:val="23"/>
              <w:spacing w:line="240" w:lineRule="auto"/>
              <w:ind w:firstLine="0"/>
              <w:jc w:val="center"/>
              <w:rPr>
                <w:rFonts w:hint="eastAsia" w:ascii="宋体" w:hAnsi="宋体" w:eastAsia="宋体" w:cs="宋体"/>
                <w:sz w:val="28"/>
                <w:szCs w:val="28"/>
              </w:rPr>
            </w:pPr>
            <w:r>
              <w:rPr>
                <w:rFonts w:hint="eastAsia" w:ascii="宋体" w:hAnsi="宋体" w:eastAsia="宋体" w:cs="宋体"/>
                <w:sz w:val="28"/>
                <w:szCs w:val="28"/>
              </w:rPr>
              <w:t>2</w:t>
            </w:r>
          </w:p>
        </w:tc>
        <w:tc>
          <w:tcPr>
            <w:tcW w:w="2938" w:type="dxa"/>
            <w:tcBorders>
              <w:top w:val="single" w:color="auto" w:sz="4" w:space="0"/>
              <w:left w:val="single" w:color="auto" w:sz="4" w:space="0"/>
            </w:tcBorders>
            <w:shd w:val="clear" w:color="auto" w:fill="FFFFFF"/>
            <w:vAlign w:val="center"/>
          </w:tcPr>
          <w:p w14:paraId="6F8BAC4A">
            <w:pPr>
              <w:pStyle w:val="23"/>
              <w:spacing w:line="240" w:lineRule="auto"/>
              <w:ind w:firstLine="0"/>
              <w:jc w:val="center"/>
              <w:rPr>
                <w:rFonts w:hint="eastAsia" w:ascii="宋体" w:hAnsi="宋体" w:eastAsia="宋体" w:cs="宋体"/>
                <w:sz w:val="28"/>
                <w:szCs w:val="28"/>
              </w:rPr>
            </w:pPr>
            <w:r>
              <w:rPr>
                <w:rFonts w:hint="eastAsia" w:ascii="宋体" w:hAnsi="宋体" w:eastAsia="宋体" w:cs="宋体"/>
                <w:sz w:val="28"/>
                <w:szCs w:val="28"/>
                <w:lang w:eastAsia="zh-CN"/>
              </w:rPr>
              <w:t>响应单位</w:t>
            </w:r>
            <w:r>
              <w:rPr>
                <w:rFonts w:hint="eastAsia" w:ascii="宋体" w:hAnsi="宋体" w:eastAsia="宋体" w:cs="宋体"/>
                <w:sz w:val="28"/>
                <w:szCs w:val="28"/>
              </w:rPr>
              <w:t>名称</w:t>
            </w:r>
          </w:p>
        </w:tc>
        <w:tc>
          <w:tcPr>
            <w:tcW w:w="5515" w:type="dxa"/>
            <w:tcBorders>
              <w:top w:val="single" w:color="auto" w:sz="4" w:space="0"/>
              <w:left w:val="single" w:color="auto" w:sz="4" w:space="0"/>
              <w:right w:val="single" w:color="auto" w:sz="4" w:space="0"/>
            </w:tcBorders>
            <w:shd w:val="clear" w:color="auto" w:fill="FFFFFF"/>
            <w:vAlign w:val="center"/>
          </w:tcPr>
          <w:p w14:paraId="1E3A9F46">
            <w:pPr>
              <w:pStyle w:val="23"/>
              <w:spacing w:line="240" w:lineRule="auto"/>
              <w:ind w:firstLine="0"/>
              <w:jc w:val="center"/>
              <w:rPr>
                <w:rFonts w:hint="eastAsia" w:ascii="宋体" w:hAnsi="宋体" w:eastAsia="宋体" w:cs="宋体"/>
                <w:sz w:val="28"/>
                <w:szCs w:val="28"/>
              </w:rPr>
            </w:pPr>
            <w:r>
              <w:rPr>
                <w:rFonts w:hint="eastAsia" w:ascii="宋体" w:hAnsi="宋体" w:eastAsia="宋体" w:cs="宋体"/>
                <w:sz w:val="28"/>
                <w:szCs w:val="28"/>
              </w:rPr>
              <w:t>与</w:t>
            </w:r>
            <w:r>
              <w:rPr>
                <w:rFonts w:hint="eastAsia" w:ascii="宋体" w:hAnsi="宋体" w:eastAsia="宋体" w:cs="宋体"/>
                <w:sz w:val="28"/>
                <w:szCs w:val="28"/>
                <w:lang w:eastAsia="zh-CN"/>
              </w:rPr>
              <w:t>有效营业执照</w:t>
            </w:r>
            <w:r>
              <w:rPr>
                <w:rFonts w:hint="eastAsia" w:ascii="宋体" w:hAnsi="宋体" w:eastAsia="宋体" w:cs="宋体"/>
                <w:sz w:val="28"/>
                <w:szCs w:val="28"/>
              </w:rPr>
              <w:t>一致</w:t>
            </w:r>
          </w:p>
        </w:tc>
      </w:tr>
      <w:tr w14:paraId="7B4EC501">
        <w:tblPrEx>
          <w:tblCellMar>
            <w:top w:w="0" w:type="dxa"/>
            <w:left w:w="10" w:type="dxa"/>
            <w:bottom w:w="0" w:type="dxa"/>
            <w:right w:w="10" w:type="dxa"/>
          </w:tblCellMar>
        </w:tblPrEx>
        <w:trPr>
          <w:trHeight w:val="1134" w:hRule="atLeast"/>
          <w:jc w:val="center"/>
        </w:trPr>
        <w:tc>
          <w:tcPr>
            <w:tcW w:w="1202" w:type="dxa"/>
            <w:tcBorders>
              <w:top w:val="single" w:color="auto" w:sz="4" w:space="0"/>
              <w:left w:val="single" w:color="auto" w:sz="4" w:space="0"/>
            </w:tcBorders>
            <w:shd w:val="clear" w:color="auto" w:fill="FFFFFF"/>
            <w:vAlign w:val="center"/>
          </w:tcPr>
          <w:p w14:paraId="20A108B1">
            <w:pPr>
              <w:pStyle w:val="23"/>
              <w:spacing w:line="240" w:lineRule="auto"/>
              <w:ind w:firstLine="0"/>
              <w:jc w:val="center"/>
              <w:rPr>
                <w:rFonts w:hint="eastAsia" w:ascii="宋体" w:hAnsi="宋体" w:eastAsia="宋体" w:cs="宋体"/>
                <w:sz w:val="28"/>
                <w:szCs w:val="28"/>
              </w:rPr>
            </w:pPr>
            <w:r>
              <w:rPr>
                <w:rFonts w:hint="eastAsia" w:ascii="宋体" w:hAnsi="宋体" w:eastAsia="宋体" w:cs="宋体"/>
                <w:sz w:val="28"/>
                <w:szCs w:val="28"/>
              </w:rPr>
              <w:t>3</w:t>
            </w:r>
          </w:p>
        </w:tc>
        <w:tc>
          <w:tcPr>
            <w:tcW w:w="2938" w:type="dxa"/>
            <w:tcBorders>
              <w:top w:val="single" w:color="auto" w:sz="4" w:space="0"/>
              <w:left w:val="single" w:color="auto" w:sz="4" w:space="0"/>
            </w:tcBorders>
            <w:shd w:val="clear" w:color="auto" w:fill="FFFFFF"/>
            <w:vAlign w:val="center"/>
          </w:tcPr>
          <w:p w14:paraId="72E4CE85">
            <w:pPr>
              <w:pStyle w:val="23"/>
              <w:spacing w:line="240" w:lineRule="auto"/>
              <w:ind w:firstLine="0"/>
              <w:jc w:val="center"/>
              <w:rPr>
                <w:rFonts w:hint="eastAsia" w:ascii="宋体" w:hAnsi="宋体" w:eastAsia="宋体" w:cs="宋体"/>
                <w:sz w:val="28"/>
                <w:szCs w:val="28"/>
              </w:rPr>
            </w:pPr>
            <w:r>
              <w:rPr>
                <w:rFonts w:hint="eastAsia" w:ascii="宋体" w:hAnsi="宋体" w:eastAsia="宋体" w:cs="宋体"/>
                <w:sz w:val="28"/>
                <w:szCs w:val="28"/>
              </w:rPr>
              <w:t>投标函签字盖章</w:t>
            </w:r>
          </w:p>
        </w:tc>
        <w:tc>
          <w:tcPr>
            <w:tcW w:w="5515" w:type="dxa"/>
            <w:tcBorders>
              <w:top w:val="single" w:color="auto" w:sz="4" w:space="0"/>
              <w:left w:val="single" w:color="auto" w:sz="4" w:space="0"/>
              <w:right w:val="single" w:color="auto" w:sz="4" w:space="0"/>
            </w:tcBorders>
            <w:shd w:val="clear" w:color="auto" w:fill="FFFFFF"/>
            <w:vAlign w:val="center"/>
          </w:tcPr>
          <w:p w14:paraId="44F13BFD">
            <w:pPr>
              <w:pStyle w:val="23"/>
              <w:spacing w:line="240" w:lineRule="auto"/>
              <w:ind w:firstLine="0"/>
              <w:jc w:val="center"/>
              <w:rPr>
                <w:rFonts w:hint="eastAsia" w:ascii="宋体" w:hAnsi="宋体" w:eastAsia="宋体" w:cs="宋体"/>
                <w:sz w:val="28"/>
                <w:szCs w:val="28"/>
              </w:rPr>
            </w:pPr>
            <w:r>
              <w:rPr>
                <w:rFonts w:hint="eastAsia" w:ascii="宋体" w:hAnsi="宋体" w:eastAsia="宋体" w:cs="宋体"/>
                <w:sz w:val="28"/>
                <w:szCs w:val="28"/>
                <w:lang w:val="zh-CN" w:eastAsia="zh-CN" w:bidi="zh-CN"/>
              </w:rPr>
              <w:t>格式</w:t>
            </w:r>
            <w:r>
              <w:rPr>
                <w:rFonts w:hint="eastAsia" w:ascii="宋体" w:hAnsi="宋体" w:eastAsia="宋体" w:cs="宋体"/>
                <w:sz w:val="28"/>
                <w:szCs w:val="28"/>
              </w:rPr>
              <w:t>填写要求符合采购文件规定</w:t>
            </w:r>
          </w:p>
        </w:tc>
      </w:tr>
      <w:tr w14:paraId="4B2BF3A5">
        <w:tblPrEx>
          <w:tblCellMar>
            <w:top w:w="0" w:type="dxa"/>
            <w:left w:w="10" w:type="dxa"/>
            <w:bottom w:w="0" w:type="dxa"/>
            <w:right w:w="10" w:type="dxa"/>
          </w:tblCellMar>
        </w:tblPrEx>
        <w:trPr>
          <w:trHeight w:val="1134" w:hRule="atLeast"/>
          <w:jc w:val="center"/>
        </w:trPr>
        <w:tc>
          <w:tcPr>
            <w:tcW w:w="1202" w:type="dxa"/>
            <w:tcBorders>
              <w:top w:val="single" w:color="auto" w:sz="4" w:space="0"/>
              <w:left w:val="single" w:color="auto" w:sz="4" w:space="0"/>
            </w:tcBorders>
            <w:shd w:val="clear" w:color="auto" w:fill="FFFFFF"/>
            <w:vAlign w:val="center"/>
          </w:tcPr>
          <w:p w14:paraId="68CCA365">
            <w:pPr>
              <w:pStyle w:val="23"/>
              <w:spacing w:line="240" w:lineRule="auto"/>
              <w:ind w:firstLine="0"/>
              <w:jc w:val="center"/>
              <w:rPr>
                <w:rFonts w:hint="eastAsia" w:ascii="宋体" w:hAnsi="宋体" w:eastAsia="宋体" w:cs="宋体"/>
                <w:sz w:val="28"/>
                <w:szCs w:val="28"/>
              </w:rPr>
            </w:pPr>
            <w:r>
              <w:rPr>
                <w:rFonts w:hint="eastAsia" w:ascii="宋体" w:hAnsi="宋体" w:eastAsia="宋体" w:cs="宋体"/>
                <w:sz w:val="28"/>
                <w:szCs w:val="28"/>
              </w:rPr>
              <w:t>4</w:t>
            </w:r>
          </w:p>
        </w:tc>
        <w:tc>
          <w:tcPr>
            <w:tcW w:w="2938" w:type="dxa"/>
            <w:tcBorders>
              <w:top w:val="single" w:color="auto" w:sz="4" w:space="0"/>
              <w:left w:val="single" w:color="auto" w:sz="4" w:space="0"/>
            </w:tcBorders>
            <w:shd w:val="clear" w:color="auto" w:fill="FFFFFF"/>
            <w:vAlign w:val="center"/>
          </w:tcPr>
          <w:p w14:paraId="369F4BF9">
            <w:pPr>
              <w:pStyle w:val="23"/>
              <w:spacing w:line="240" w:lineRule="auto"/>
              <w:ind w:firstLine="0"/>
              <w:jc w:val="center"/>
              <w:rPr>
                <w:rFonts w:hint="eastAsia" w:ascii="宋体" w:hAnsi="宋体" w:eastAsia="宋体" w:cs="宋体"/>
                <w:sz w:val="28"/>
                <w:szCs w:val="28"/>
              </w:rPr>
            </w:pPr>
            <w:r>
              <w:rPr>
                <w:rFonts w:hint="eastAsia" w:cs="宋体"/>
                <w:sz w:val="28"/>
                <w:szCs w:val="28"/>
                <w:lang w:eastAsia="zh-CN"/>
              </w:rPr>
              <w:t>响应文件</w:t>
            </w:r>
            <w:r>
              <w:rPr>
                <w:rFonts w:hint="eastAsia" w:ascii="宋体" w:hAnsi="宋体" w:eastAsia="宋体" w:cs="宋体"/>
                <w:sz w:val="28"/>
                <w:szCs w:val="28"/>
              </w:rPr>
              <w:t>格式</w:t>
            </w:r>
          </w:p>
        </w:tc>
        <w:tc>
          <w:tcPr>
            <w:tcW w:w="5515" w:type="dxa"/>
            <w:tcBorders>
              <w:top w:val="single" w:color="auto" w:sz="4" w:space="0"/>
              <w:left w:val="single" w:color="auto" w:sz="4" w:space="0"/>
              <w:right w:val="single" w:color="auto" w:sz="4" w:space="0"/>
            </w:tcBorders>
            <w:shd w:val="clear" w:color="auto" w:fill="FFFFFF"/>
            <w:vAlign w:val="center"/>
          </w:tcPr>
          <w:p w14:paraId="6BCBD16D">
            <w:pPr>
              <w:pStyle w:val="23"/>
              <w:spacing w:line="240" w:lineRule="auto"/>
              <w:ind w:firstLine="0"/>
              <w:jc w:val="center"/>
              <w:rPr>
                <w:rFonts w:hint="eastAsia" w:ascii="宋体" w:hAnsi="宋体" w:eastAsia="宋体" w:cs="宋体"/>
                <w:sz w:val="28"/>
                <w:szCs w:val="28"/>
              </w:rPr>
            </w:pPr>
            <w:r>
              <w:rPr>
                <w:rFonts w:hint="eastAsia" w:ascii="宋体" w:hAnsi="宋体" w:eastAsia="宋体" w:cs="宋体"/>
                <w:sz w:val="28"/>
                <w:szCs w:val="28"/>
              </w:rPr>
              <w:t>符合采购文件的要求</w:t>
            </w:r>
          </w:p>
        </w:tc>
      </w:tr>
      <w:tr w14:paraId="2FBE040F">
        <w:tblPrEx>
          <w:tblCellMar>
            <w:top w:w="0" w:type="dxa"/>
            <w:left w:w="10" w:type="dxa"/>
            <w:bottom w:w="0" w:type="dxa"/>
            <w:right w:w="10" w:type="dxa"/>
          </w:tblCellMar>
        </w:tblPrEx>
        <w:trPr>
          <w:trHeight w:val="1134" w:hRule="atLeast"/>
          <w:jc w:val="center"/>
        </w:trPr>
        <w:tc>
          <w:tcPr>
            <w:tcW w:w="1202" w:type="dxa"/>
            <w:tcBorders>
              <w:top w:val="single" w:color="auto" w:sz="4" w:space="0"/>
              <w:left w:val="single" w:color="auto" w:sz="4" w:space="0"/>
            </w:tcBorders>
            <w:shd w:val="clear" w:color="auto" w:fill="FFFFFF"/>
            <w:vAlign w:val="center"/>
          </w:tcPr>
          <w:p w14:paraId="11C151BC">
            <w:pPr>
              <w:pStyle w:val="23"/>
              <w:spacing w:line="240" w:lineRule="auto"/>
              <w:ind w:firstLine="0"/>
              <w:jc w:val="center"/>
              <w:rPr>
                <w:rFonts w:hint="eastAsia" w:ascii="宋体" w:hAnsi="宋体" w:eastAsia="宋体" w:cs="宋体"/>
                <w:sz w:val="28"/>
                <w:szCs w:val="28"/>
              </w:rPr>
            </w:pPr>
            <w:r>
              <w:rPr>
                <w:rFonts w:hint="eastAsia" w:ascii="宋体" w:hAnsi="宋体" w:eastAsia="宋体" w:cs="宋体"/>
                <w:sz w:val="28"/>
                <w:szCs w:val="28"/>
              </w:rPr>
              <w:t>5</w:t>
            </w:r>
          </w:p>
        </w:tc>
        <w:tc>
          <w:tcPr>
            <w:tcW w:w="2938" w:type="dxa"/>
            <w:tcBorders>
              <w:top w:val="single" w:color="auto" w:sz="4" w:space="0"/>
              <w:left w:val="single" w:color="auto" w:sz="4" w:space="0"/>
            </w:tcBorders>
            <w:shd w:val="clear" w:color="auto" w:fill="FFFFFF"/>
            <w:vAlign w:val="center"/>
          </w:tcPr>
          <w:p w14:paraId="0087BCEC">
            <w:pPr>
              <w:pStyle w:val="23"/>
              <w:spacing w:line="240" w:lineRule="auto"/>
              <w:ind w:firstLine="0"/>
              <w:jc w:val="center"/>
              <w:rPr>
                <w:rFonts w:hint="eastAsia" w:ascii="宋体" w:hAnsi="宋体" w:eastAsia="宋体" w:cs="宋体"/>
                <w:sz w:val="28"/>
                <w:szCs w:val="28"/>
              </w:rPr>
            </w:pPr>
            <w:r>
              <w:rPr>
                <w:rFonts w:hint="eastAsia" w:ascii="宋体" w:hAnsi="宋体" w:eastAsia="宋体" w:cs="宋体"/>
                <w:sz w:val="28"/>
                <w:szCs w:val="28"/>
              </w:rPr>
              <w:t>投标报价</w:t>
            </w:r>
          </w:p>
        </w:tc>
        <w:tc>
          <w:tcPr>
            <w:tcW w:w="5515" w:type="dxa"/>
            <w:tcBorders>
              <w:top w:val="single" w:color="auto" w:sz="4" w:space="0"/>
              <w:left w:val="single" w:color="auto" w:sz="4" w:space="0"/>
              <w:right w:val="single" w:color="auto" w:sz="4" w:space="0"/>
            </w:tcBorders>
            <w:shd w:val="clear" w:color="auto" w:fill="FFFFFF"/>
            <w:vAlign w:val="center"/>
          </w:tcPr>
          <w:p w14:paraId="19E2BD9D">
            <w:pPr>
              <w:pStyle w:val="23"/>
              <w:spacing w:line="240" w:lineRule="auto"/>
              <w:ind w:firstLine="0"/>
              <w:jc w:val="center"/>
              <w:rPr>
                <w:rFonts w:hint="eastAsia" w:ascii="宋体" w:hAnsi="宋体" w:eastAsia="宋体" w:cs="宋体"/>
                <w:sz w:val="28"/>
                <w:szCs w:val="28"/>
              </w:rPr>
            </w:pPr>
            <w:r>
              <w:rPr>
                <w:rFonts w:hint="eastAsia" w:ascii="宋体" w:hAnsi="宋体" w:eastAsia="宋体" w:cs="宋体"/>
                <w:sz w:val="28"/>
                <w:szCs w:val="28"/>
              </w:rPr>
              <w:t>只能有一个有效报价，不可为范围值或区间值。</w:t>
            </w:r>
          </w:p>
        </w:tc>
      </w:tr>
      <w:tr w14:paraId="12AFF0DA">
        <w:tblPrEx>
          <w:tblCellMar>
            <w:top w:w="0" w:type="dxa"/>
            <w:left w:w="10" w:type="dxa"/>
            <w:bottom w:w="0" w:type="dxa"/>
            <w:right w:w="10" w:type="dxa"/>
          </w:tblCellMar>
        </w:tblPrEx>
        <w:trPr>
          <w:trHeight w:val="1134" w:hRule="atLeast"/>
          <w:jc w:val="center"/>
        </w:trPr>
        <w:tc>
          <w:tcPr>
            <w:tcW w:w="1202" w:type="dxa"/>
            <w:tcBorders>
              <w:top w:val="single" w:color="auto" w:sz="4" w:space="0"/>
              <w:left w:val="single" w:color="auto" w:sz="4" w:space="0"/>
              <w:bottom w:val="single" w:color="auto" w:sz="4" w:space="0"/>
            </w:tcBorders>
            <w:shd w:val="clear" w:color="auto" w:fill="FFFFFF"/>
            <w:vAlign w:val="center"/>
          </w:tcPr>
          <w:p w14:paraId="13BFAAD1">
            <w:pPr>
              <w:pStyle w:val="23"/>
              <w:spacing w:line="240" w:lineRule="auto"/>
              <w:ind w:firstLine="0"/>
              <w:jc w:val="center"/>
              <w:rPr>
                <w:rFonts w:hint="eastAsia" w:ascii="宋体" w:hAnsi="宋体" w:eastAsia="宋体" w:cs="宋体"/>
                <w:sz w:val="28"/>
                <w:szCs w:val="28"/>
              </w:rPr>
            </w:pPr>
            <w:r>
              <w:rPr>
                <w:rFonts w:hint="eastAsia" w:ascii="宋体" w:hAnsi="宋体" w:eastAsia="宋体" w:cs="宋体"/>
                <w:sz w:val="28"/>
                <w:szCs w:val="28"/>
              </w:rPr>
              <w:t>6</w:t>
            </w:r>
          </w:p>
        </w:tc>
        <w:tc>
          <w:tcPr>
            <w:tcW w:w="2938" w:type="dxa"/>
            <w:tcBorders>
              <w:top w:val="single" w:color="auto" w:sz="4" w:space="0"/>
              <w:left w:val="single" w:color="auto" w:sz="4" w:space="0"/>
              <w:bottom w:val="single" w:color="auto" w:sz="4" w:space="0"/>
            </w:tcBorders>
            <w:shd w:val="clear" w:color="auto" w:fill="FFFFFF"/>
            <w:vAlign w:val="center"/>
          </w:tcPr>
          <w:p w14:paraId="0FFCF037">
            <w:pPr>
              <w:pStyle w:val="23"/>
              <w:spacing w:line="240" w:lineRule="auto"/>
              <w:ind w:firstLine="0"/>
              <w:jc w:val="center"/>
              <w:rPr>
                <w:rFonts w:hint="eastAsia" w:ascii="宋体" w:hAnsi="宋体" w:eastAsia="宋体" w:cs="宋体"/>
                <w:sz w:val="28"/>
                <w:szCs w:val="28"/>
              </w:rPr>
            </w:pPr>
            <w:r>
              <w:rPr>
                <w:rFonts w:hint="eastAsia" w:ascii="宋体" w:hAnsi="宋体" w:eastAsia="宋体" w:cs="宋体"/>
                <w:sz w:val="28"/>
                <w:szCs w:val="28"/>
              </w:rPr>
              <w:t>其 他</w:t>
            </w:r>
          </w:p>
        </w:tc>
        <w:tc>
          <w:tcPr>
            <w:tcW w:w="5515" w:type="dxa"/>
            <w:tcBorders>
              <w:top w:val="single" w:color="auto" w:sz="4" w:space="0"/>
              <w:left w:val="single" w:color="auto" w:sz="4" w:space="0"/>
              <w:bottom w:val="single" w:color="auto" w:sz="4" w:space="0"/>
              <w:right w:val="single" w:color="auto" w:sz="4" w:space="0"/>
            </w:tcBorders>
            <w:shd w:val="clear" w:color="auto" w:fill="FFFFFF"/>
            <w:vAlign w:val="center"/>
          </w:tcPr>
          <w:p w14:paraId="3FF67203">
            <w:pPr>
              <w:pStyle w:val="23"/>
              <w:spacing w:line="240" w:lineRule="auto"/>
              <w:ind w:firstLine="0"/>
              <w:jc w:val="center"/>
              <w:rPr>
                <w:rFonts w:hint="eastAsia" w:ascii="宋体" w:hAnsi="宋体" w:eastAsia="宋体" w:cs="宋体"/>
                <w:sz w:val="28"/>
                <w:szCs w:val="28"/>
              </w:rPr>
            </w:pPr>
            <w:r>
              <w:rPr>
                <w:rFonts w:hint="eastAsia" w:ascii="宋体" w:hAnsi="宋体" w:eastAsia="宋体" w:cs="宋体"/>
                <w:sz w:val="28"/>
                <w:szCs w:val="28"/>
              </w:rPr>
              <w:t>采购公告或采购文件列明的其他要求</w:t>
            </w:r>
          </w:p>
        </w:tc>
      </w:tr>
    </w:tbl>
    <w:p w14:paraId="6860F439">
      <w:pPr>
        <w:rPr>
          <w:rFonts w:hint="eastAsia" w:ascii="宋体" w:hAnsi="宋体" w:eastAsia="宋体" w:cs="宋体"/>
          <w:b w:val="0"/>
          <w:bCs w:val="0"/>
          <w:sz w:val="28"/>
          <w:szCs w:val="28"/>
          <w:lang w:val="zh-CN" w:eastAsia="zh-CN" w:bidi="zh-CN"/>
        </w:rPr>
      </w:pPr>
      <w:r>
        <w:rPr>
          <w:rFonts w:hint="eastAsia" w:ascii="宋体" w:hAnsi="宋体" w:eastAsia="宋体" w:cs="宋体"/>
          <w:b w:val="0"/>
          <w:bCs w:val="0"/>
          <w:sz w:val="28"/>
          <w:szCs w:val="28"/>
          <w:lang w:val="zh-CN" w:eastAsia="zh-CN" w:bidi="zh-CN"/>
        </w:rPr>
        <w:br w:type="page"/>
      </w:r>
    </w:p>
    <w:bookmarkEnd w:id="38"/>
    <w:p w14:paraId="27AE451B">
      <w:pPr>
        <w:pStyle w:val="20"/>
        <w:keepNext/>
        <w:keepLines/>
        <w:numPr>
          <w:ilvl w:val="0"/>
          <w:numId w:val="6"/>
        </w:numPr>
        <w:spacing w:line="490" w:lineRule="exact"/>
        <w:ind w:firstLine="0"/>
        <w:jc w:val="center"/>
        <w:rPr>
          <w:rFonts w:hint="eastAsia" w:ascii="宋体" w:hAnsi="宋体" w:eastAsia="宋体" w:cs="宋体"/>
          <w:sz w:val="28"/>
          <w:szCs w:val="28"/>
        </w:rPr>
      </w:pPr>
      <w:r>
        <w:rPr>
          <w:rFonts w:hint="eastAsia" w:cs="宋体"/>
          <w:sz w:val="28"/>
          <w:szCs w:val="28"/>
          <w:lang w:eastAsia="zh-CN"/>
        </w:rPr>
        <w:t>响应文件</w:t>
      </w:r>
      <w:r>
        <w:rPr>
          <w:rFonts w:hint="eastAsia" w:ascii="宋体" w:hAnsi="宋体" w:eastAsia="宋体" w:cs="宋体"/>
          <w:sz w:val="28"/>
          <w:szCs w:val="28"/>
        </w:rPr>
        <w:t>的详细评审（满分</w:t>
      </w:r>
      <w:r>
        <w:rPr>
          <w:rFonts w:hint="eastAsia" w:ascii="宋体" w:hAnsi="宋体" w:eastAsia="宋体" w:cs="宋体"/>
          <w:b w:val="0"/>
          <w:bCs w:val="0"/>
          <w:sz w:val="28"/>
          <w:szCs w:val="28"/>
          <w:lang w:val="zh-CN" w:eastAsia="zh-CN" w:bidi="zh-CN"/>
        </w:rPr>
        <w:t>100</w:t>
      </w:r>
      <w:r>
        <w:rPr>
          <w:rFonts w:hint="eastAsia" w:ascii="宋体" w:hAnsi="宋体" w:eastAsia="宋体" w:cs="宋体"/>
          <w:sz w:val="28"/>
          <w:szCs w:val="28"/>
        </w:rPr>
        <w:t>分）</w:t>
      </w:r>
      <w:bookmarkEnd w:id="39"/>
      <w:bookmarkEnd w:id="40"/>
      <w:bookmarkEnd w:id="41"/>
    </w:p>
    <w:p w14:paraId="7DB02E10">
      <w:pPr>
        <w:pStyle w:val="20"/>
        <w:keepNext/>
        <w:keepLines/>
        <w:numPr>
          <w:ilvl w:val="0"/>
          <w:numId w:val="0"/>
        </w:numPr>
        <w:spacing w:line="490" w:lineRule="exact"/>
        <w:jc w:val="both"/>
        <w:rPr>
          <w:rFonts w:hint="eastAsia" w:ascii="宋体" w:hAnsi="宋体" w:eastAsia="宋体" w:cs="宋体"/>
        </w:rPr>
      </w:pPr>
    </w:p>
    <w:p w14:paraId="76EFD8BE">
      <w:pPr>
        <w:pStyle w:val="21"/>
        <w:keepNext w:val="0"/>
        <w:keepLines w:val="0"/>
        <w:pageBreakBefore w:val="0"/>
        <w:widowControl w:val="0"/>
        <w:kinsoku/>
        <w:wordWrap/>
        <w:overflowPunct/>
        <w:topLinePunct w:val="0"/>
        <w:autoSpaceDE/>
        <w:autoSpaceDN/>
        <w:bidi w:val="0"/>
        <w:adjustRightInd/>
        <w:snapToGrid/>
        <w:spacing w:after="140" w:line="360" w:lineRule="auto"/>
        <w:ind w:right="44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w:t>
      </w:r>
      <w:r>
        <w:rPr>
          <w:rFonts w:hint="eastAsia" w:cs="宋体"/>
          <w:sz w:val="28"/>
          <w:szCs w:val="28"/>
          <w:lang w:eastAsia="zh-CN"/>
        </w:rPr>
        <w:t>评标小组</w:t>
      </w:r>
      <w:r>
        <w:rPr>
          <w:rFonts w:hint="eastAsia" w:ascii="宋体" w:hAnsi="宋体" w:eastAsia="宋体" w:cs="宋体"/>
          <w:sz w:val="28"/>
          <w:szCs w:val="28"/>
        </w:rPr>
        <w:t>将对所有通过</w:t>
      </w:r>
      <w:r>
        <w:rPr>
          <w:rFonts w:hint="eastAsia" w:ascii="宋体" w:hAnsi="宋体" w:eastAsia="宋体" w:cs="宋体"/>
          <w:b/>
          <w:bCs/>
          <w:sz w:val="28"/>
          <w:szCs w:val="28"/>
        </w:rPr>
        <w:t>资格审查、符合性审查</w:t>
      </w:r>
      <w:r>
        <w:rPr>
          <w:rFonts w:hint="eastAsia" w:ascii="宋体" w:hAnsi="宋体" w:eastAsia="宋体" w:cs="宋体"/>
          <w:sz w:val="28"/>
          <w:szCs w:val="28"/>
        </w:rPr>
        <w:t>的</w:t>
      </w:r>
      <w:r>
        <w:rPr>
          <w:rFonts w:hint="eastAsia" w:cs="宋体"/>
          <w:sz w:val="28"/>
          <w:szCs w:val="28"/>
          <w:lang w:eastAsia="zh-CN"/>
        </w:rPr>
        <w:t>响应文件</w:t>
      </w:r>
      <w:r>
        <w:rPr>
          <w:rFonts w:hint="eastAsia" w:ascii="宋体" w:hAnsi="宋体" w:eastAsia="宋体" w:cs="宋体"/>
          <w:sz w:val="28"/>
          <w:szCs w:val="28"/>
        </w:rPr>
        <w:t>从报价部分、技术部分等方面进行详细评审，各家</w:t>
      </w:r>
      <w:r>
        <w:rPr>
          <w:rFonts w:hint="eastAsia" w:ascii="宋体" w:hAnsi="宋体" w:eastAsia="宋体" w:cs="宋体"/>
          <w:sz w:val="28"/>
          <w:szCs w:val="28"/>
          <w:lang w:eastAsia="zh-CN"/>
        </w:rPr>
        <w:t>响应单位</w:t>
      </w:r>
      <w:r>
        <w:rPr>
          <w:rFonts w:hint="eastAsia" w:ascii="宋体" w:hAnsi="宋体" w:eastAsia="宋体" w:cs="宋体"/>
          <w:sz w:val="28"/>
          <w:szCs w:val="28"/>
        </w:rPr>
        <w:t>的得分为各位评委打分的算术平均值（计算结果保留小数点后两位，第三位四舍五入）。</w:t>
      </w:r>
    </w:p>
    <w:p w14:paraId="308F1FD9">
      <w:pPr>
        <w:pStyle w:val="21"/>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（二）详细评审指标如下：</w:t>
      </w:r>
    </w:p>
    <w:tbl>
      <w:tblPr>
        <w:tblStyle w:val="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226"/>
        <w:gridCol w:w="1610"/>
        <w:gridCol w:w="6403"/>
        <w:gridCol w:w="963"/>
      </w:tblGrid>
      <w:tr w14:paraId="14CF4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99" w:hRule="atLeast"/>
          <w:jc w:val="center"/>
        </w:trPr>
        <w:tc>
          <w:tcPr>
            <w:tcW w:w="601" w:type="pct"/>
            <w:vAlign w:val="center"/>
          </w:tcPr>
          <w:p w14:paraId="43826960">
            <w:pPr>
              <w:adjustRightInd w:val="0"/>
              <w:snapToGrid w:val="0"/>
              <w:jc w:val="center"/>
              <w:rPr>
                <w:rFonts w:hint="eastAsia" w:ascii="宋体" w:hAnsi="宋体" w:eastAsia="宋体" w:cs="宋体"/>
                <w:sz w:val="28"/>
                <w:szCs w:val="28"/>
              </w:rPr>
            </w:pPr>
          </w:p>
        </w:tc>
        <w:tc>
          <w:tcPr>
            <w:tcW w:w="789" w:type="pct"/>
            <w:vAlign w:val="center"/>
          </w:tcPr>
          <w:p w14:paraId="7CF44552">
            <w:pPr>
              <w:adjustRightInd w:val="0"/>
              <w:snapToGrid w:val="0"/>
              <w:spacing w:line="450" w:lineRule="exact"/>
              <w:jc w:val="center"/>
              <w:rPr>
                <w:rFonts w:hint="eastAsia" w:ascii="宋体" w:hAnsi="宋体" w:eastAsia="宋体" w:cs="宋体"/>
                <w:sz w:val="28"/>
                <w:szCs w:val="28"/>
              </w:rPr>
            </w:pPr>
            <w:r>
              <w:rPr>
                <w:rFonts w:hint="eastAsia" w:ascii="宋体" w:hAnsi="宋体" w:eastAsia="宋体" w:cs="宋体"/>
                <w:color w:val="000000"/>
                <w:sz w:val="28"/>
                <w:szCs w:val="28"/>
              </w:rPr>
              <w:t>评审类别</w:t>
            </w:r>
          </w:p>
        </w:tc>
        <w:tc>
          <w:tcPr>
            <w:tcW w:w="3138" w:type="pct"/>
            <w:vAlign w:val="center"/>
          </w:tcPr>
          <w:p w14:paraId="4DBEDECB">
            <w:pPr>
              <w:adjustRightInd w:val="0"/>
              <w:snapToGrid w:val="0"/>
              <w:spacing w:line="450" w:lineRule="exact"/>
              <w:jc w:val="center"/>
              <w:rPr>
                <w:rFonts w:hint="eastAsia" w:ascii="宋体" w:hAnsi="宋体" w:eastAsia="宋体" w:cs="宋体"/>
                <w:sz w:val="28"/>
                <w:szCs w:val="28"/>
              </w:rPr>
            </w:pPr>
            <w:r>
              <w:rPr>
                <w:rFonts w:hint="eastAsia" w:ascii="宋体" w:hAnsi="宋体" w:eastAsia="宋体" w:cs="宋体"/>
                <w:color w:val="000000"/>
                <w:sz w:val="28"/>
                <w:szCs w:val="28"/>
              </w:rPr>
              <w:t>评分标准</w:t>
            </w:r>
          </w:p>
        </w:tc>
        <w:tc>
          <w:tcPr>
            <w:tcW w:w="472" w:type="pct"/>
            <w:vAlign w:val="center"/>
          </w:tcPr>
          <w:p w14:paraId="43B03E01">
            <w:pPr>
              <w:adjustRightInd w:val="0"/>
              <w:snapToGrid w:val="0"/>
              <w:spacing w:line="441" w:lineRule="exact"/>
              <w:jc w:val="center"/>
              <w:rPr>
                <w:rFonts w:hint="eastAsia" w:ascii="宋体" w:hAnsi="宋体" w:eastAsia="宋体" w:cs="宋体"/>
                <w:sz w:val="28"/>
                <w:szCs w:val="28"/>
              </w:rPr>
            </w:pPr>
            <w:r>
              <w:rPr>
                <w:rFonts w:hint="eastAsia" w:ascii="宋体" w:hAnsi="宋体" w:eastAsia="宋体" w:cs="宋体"/>
                <w:color w:val="000000"/>
                <w:sz w:val="28"/>
                <w:szCs w:val="28"/>
              </w:rPr>
              <w:t>分值</w:t>
            </w:r>
          </w:p>
        </w:tc>
      </w:tr>
      <w:tr w14:paraId="34C14B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819" w:hRule="atLeast"/>
          <w:jc w:val="center"/>
        </w:trPr>
        <w:tc>
          <w:tcPr>
            <w:tcW w:w="601" w:type="pct"/>
            <w:vMerge w:val="restart"/>
            <w:vAlign w:val="center"/>
          </w:tcPr>
          <w:p w14:paraId="41DBB43F">
            <w:pPr>
              <w:adjustRightInd w:val="0"/>
              <w:snapToGrid w:val="0"/>
              <w:spacing w:line="511" w:lineRule="exact"/>
              <w:jc w:val="center"/>
              <w:rPr>
                <w:rFonts w:hint="eastAsia" w:ascii="宋体" w:hAnsi="宋体" w:eastAsia="宋体" w:cs="宋体"/>
                <w:sz w:val="28"/>
                <w:szCs w:val="28"/>
              </w:rPr>
            </w:pPr>
            <w:r>
              <w:rPr>
                <w:rFonts w:hint="eastAsia" w:ascii="宋体" w:hAnsi="宋体" w:eastAsia="宋体" w:cs="宋体"/>
                <w:color w:val="000000"/>
                <w:sz w:val="28"/>
                <w:szCs w:val="28"/>
              </w:rPr>
              <w:t>技术标</w:t>
            </w:r>
          </w:p>
          <w:p w14:paraId="371A0D7F">
            <w:pPr>
              <w:adjustRightInd w:val="0"/>
              <w:snapToGrid w:val="0"/>
              <w:spacing w:line="511" w:lineRule="exact"/>
              <w:ind w:left="60"/>
              <w:jc w:val="center"/>
              <w:rPr>
                <w:rFonts w:hint="eastAsia" w:ascii="宋体" w:hAnsi="宋体" w:eastAsia="宋体" w:cs="宋体"/>
                <w:sz w:val="28"/>
                <w:szCs w:val="28"/>
              </w:rPr>
            </w:pPr>
            <w:r>
              <w:rPr>
                <w:rFonts w:hint="eastAsia" w:ascii="宋体" w:hAnsi="宋体" w:eastAsia="宋体" w:cs="宋体"/>
                <w:color w:val="000000"/>
                <w:sz w:val="28"/>
                <w:szCs w:val="28"/>
              </w:rPr>
              <w:t>（8</w:t>
            </w:r>
            <w:r>
              <w:rPr>
                <w:rFonts w:hint="eastAsia" w:ascii="宋体" w:hAnsi="宋体" w:eastAsia="宋体" w:cs="宋体"/>
                <w:color w:val="000000"/>
                <w:sz w:val="28"/>
                <w:szCs w:val="28"/>
                <w:lang w:val="en-US" w:eastAsia="zh-CN"/>
              </w:rPr>
              <w:t>0</w:t>
            </w:r>
            <w:r>
              <w:rPr>
                <w:rFonts w:hint="eastAsia" w:ascii="宋体" w:hAnsi="宋体" w:eastAsia="宋体" w:cs="宋体"/>
                <w:color w:val="000000"/>
                <w:sz w:val="28"/>
                <w:szCs w:val="28"/>
              </w:rPr>
              <w:t>分）</w:t>
            </w:r>
          </w:p>
        </w:tc>
        <w:tc>
          <w:tcPr>
            <w:tcW w:w="789" w:type="pct"/>
            <w:vAlign w:val="center"/>
          </w:tcPr>
          <w:p w14:paraId="2D3314F2">
            <w:pPr>
              <w:adjustRightInd w:val="0"/>
              <w:snapToGrid w:val="0"/>
              <w:jc w:val="center"/>
              <w:rPr>
                <w:rFonts w:hint="eastAsia" w:ascii="宋体" w:hAnsi="宋体" w:eastAsia="宋体" w:cs="宋体"/>
                <w:sz w:val="28"/>
                <w:szCs w:val="28"/>
                <w:lang w:eastAsia="zh-CN"/>
              </w:rPr>
            </w:pPr>
            <w:r>
              <w:rPr>
                <w:rFonts w:hint="eastAsia" w:ascii="宋体" w:hAnsi="宋体" w:eastAsia="宋体" w:cs="宋体"/>
                <w:color w:val="000000"/>
                <w:sz w:val="28"/>
                <w:szCs w:val="28"/>
                <w:lang w:eastAsia="zh-CN"/>
              </w:rPr>
              <w:t>响应人</w:t>
            </w:r>
            <w:r>
              <w:rPr>
                <w:rFonts w:hint="eastAsia" w:ascii="宋体" w:hAnsi="宋体" w:eastAsia="宋体" w:cs="宋体"/>
                <w:color w:val="000000"/>
                <w:sz w:val="28"/>
                <w:szCs w:val="28"/>
                <w:lang w:val="en-US" w:eastAsia="zh-CN"/>
              </w:rPr>
              <w:t>综合评价</w:t>
            </w:r>
          </w:p>
          <w:p w14:paraId="602F786A">
            <w:pPr>
              <w:adjustRightInd w:val="0"/>
              <w:snapToGrid w:val="0"/>
              <w:jc w:val="center"/>
              <w:rPr>
                <w:rFonts w:hint="eastAsia" w:ascii="宋体" w:hAnsi="宋体" w:eastAsia="宋体" w:cs="宋体"/>
                <w:sz w:val="28"/>
                <w:szCs w:val="28"/>
              </w:rPr>
            </w:pPr>
            <w:r>
              <w:rPr>
                <w:rFonts w:hint="eastAsia" w:ascii="宋体" w:hAnsi="宋体" w:eastAsia="宋体" w:cs="宋体"/>
                <w:color w:val="000000"/>
                <w:sz w:val="28"/>
                <w:szCs w:val="28"/>
              </w:rPr>
              <w:t>（</w:t>
            </w:r>
            <w:r>
              <w:rPr>
                <w:rFonts w:hint="eastAsia" w:ascii="宋体" w:hAnsi="宋体" w:eastAsia="宋体" w:cs="宋体"/>
                <w:color w:val="000000"/>
                <w:sz w:val="28"/>
                <w:szCs w:val="28"/>
                <w:lang w:val="en-US" w:eastAsia="zh-CN"/>
              </w:rPr>
              <w:t>10</w:t>
            </w:r>
            <w:r>
              <w:rPr>
                <w:rFonts w:hint="eastAsia" w:ascii="宋体" w:hAnsi="宋体" w:eastAsia="宋体" w:cs="宋体"/>
                <w:color w:val="000000"/>
                <w:sz w:val="28"/>
                <w:szCs w:val="28"/>
              </w:rPr>
              <w:t>分）</w:t>
            </w:r>
          </w:p>
        </w:tc>
        <w:tc>
          <w:tcPr>
            <w:tcW w:w="3138" w:type="pct"/>
            <w:vAlign w:val="center"/>
          </w:tcPr>
          <w:p w14:paraId="703BE8AD">
            <w:pPr>
              <w:keepNext w:val="0"/>
              <w:keepLines w:val="0"/>
              <w:pageBreakBefore w:val="0"/>
              <w:widowControl w:val="0"/>
              <w:numPr>
                <w:ilvl w:val="0"/>
                <w:numId w:val="0"/>
              </w:numPr>
              <w:kinsoku/>
              <w:wordWrap/>
              <w:overflowPunct/>
              <w:topLinePunct w:val="0"/>
              <w:autoSpaceDE/>
              <w:autoSpaceDN/>
              <w:bidi w:val="0"/>
              <w:adjustRightInd w:val="0"/>
              <w:snapToGrid w:val="0"/>
              <w:textAlignment w:val="auto"/>
              <w:rPr>
                <w:rFonts w:hint="eastAsia" w:ascii="宋体" w:hAnsi="宋体" w:eastAsia="宋体" w:cs="宋体"/>
                <w:color w:val="000000"/>
                <w:sz w:val="28"/>
                <w:szCs w:val="28"/>
                <w:lang w:val="en-US" w:eastAsia="zh-CN"/>
              </w:rPr>
            </w:pPr>
            <w:r>
              <w:rPr>
                <w:rFonts w:hint="eastAsia" w:ascii="宋体" w:hAnsi="宋体" w:eastAsia="宋体" w:cs="宋体"/>
                <w:color w:val="000000"/>
                <w:kern w:val="2"/>
                <w:sz w:val="28"/>
                <w:szCs w:val="28"/>
                <w:lang w:val="en-US" w:eastAsia="zh-CN" w:bidi="ar-SA"/>
              </w:rPr>
              <w:t>1.</w:t>
            </w:r>
            <w:r>
              <w:rPr>
                <w:rFonts w:hint="eastAsia" w:ascii="宋体" w:hAnsi="宋体" w:eastAsia="宋体" w:cs="宋体"/>
                <w:color w:val="000000"/>
                <w:sz w:val="28"/>
                <w:szCs w:val="28"/>
                <w:lang w:val="en-US" w:eastAsia="zh-CN"/>
              </w:rPr>
              <w:t>2024年会计师事务所综合评价（在省级以上行业评价范围）：</w:t>
            </w:r>
          </w:p>
          <w:p w14:paraId="7C10764E">
            <w:pPr>
              <w:keepNext w:val="0"/>
              <w:keepLines w:val="0"/>
              <w:pageBreakBefore w:val="0"/>
              <w:widowControl w:val="0"/>
              <w:numPr>
                <w:ilvl w:val="0"/>
                <w:numId w:val="0"/>
              </w:numPr>
              <w:kinsoku/>
              <w:wordWrap/>
              <w:overflowPunct/>
              <w:topLinePunct w:val="0"/>
              <w:autoSpaceDE/>
              <w:autoSpaceDN/>
              <w:bidi w:val="0"/>
              <w:adjustRightInd w:val="0"/>
              <w:snapToGrid w:val="0"/>
              <w:ind w:firstLine="560" w:firstLineChars="200"/>
              <w:textAlignment w:val="auto"/>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前1-10名得5分；</w:t>
            </w:r>
          </w:p>
          <w:p w14:paraId="20B47268">
            <w:pPr>
              <w:keepNext w:val="0"/>
              <w:keepLines w:val="0"/>
              <w:pageBreakBefore w:val="0"/>
              <w:widowControl w:val="0"/>
              <w:numPr>
                <w:ilvl w:val="0"/>
                <w:numId w:val="0"/>
              </w:numPr>
              <w:kinsoku/>
              <w:wordWrap/>
              <w:overflowPunct/>
              <w:topLinePunct w:val="0"/>
              <w:autoSpaceDE/>
              <w:autoSpaceDN/>
              <w:bidi w:val="0"/>
              <w:adjustRightInd w:val="0"/>
              <w:snapToGrid w:val="0"/>
              <w:ind w:firstLine="560" w:firstLineChars="200"/>
              <w:textAlignment w:val="auto"/>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前11-20名得4分；</w:t>
            </w:r>
          </w:p>
          <w:p w14:paraId="47649C48">
            <w:pPr>
              <w:keepNext w:val="0"/>
              <w:keepLines w:val="0"/>
              <w:pageBreakBefore w:val="0"/>
              <w:widowControl w:val="0"/>
              <w:numPr>
                <w:ilvl w:val="0"/>
                <w:numId w:val="0"/>
              </w:numPr>
              <w:kinsoku/>
              <w:wordWrap/>
              <w:overflowPunct/>
              <w:topLinePunct w:val="0"/>
              <w:autoSpaceDE/>
              <w:autoSpaceDN/>
              <w:bidi w:val="0"/>
              <w:adjustRightInd w:val="0"/>
              <w:snapToGrid w:val="0"/>
              <w:ind w:firstLine="560" w:firstLineChars="200"/>
              <w:textAlignment w:val="auto"/>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前21-30名得3分；</w:t>
            </w:r>
          </w:p>
          <w:p w14:paraId="401F5E7E">
            <w:pPr>
              <w:keepNext w:val="0"/>
              <w:keepLines w:val="0"/>
              <w:pageBreakBefore w:val="0"/>
              <w:widowControl w:val="0"/>
              <w:numPr>
                <w:ilvl w:val="0"/>
                <w:numId w:val="0"/>
              </w:numPr>
              <w:kinsoku/>
              <w:wordWrap/>
              <w:overflowPunct/>
              <w:topLinePunct w:val="0"/>
              <w:autoSpaceDE/>
              <w:autoSpaceDN/>
              <w:bidi w:val="0"/>
              <w:adjustRightInd w:val="0"/>
              <w:snapToGrid w:val="0"/>
              <w:ind w:firstLine="560" w:firstLineChars="200"/>
              <w:textAlignment w:val="auto"/>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前31-40名得2分；</w:t>
            </w:r>
          </w:p>
          <w:p w14:paraId="6ED4151D">
            <w:pPr>
              <w:keepNext w:val="0"/>
              <w:keepLines w:val="0"/>
              <w:pageBreakBefore w:val="0"/>
              <w:widowControl w:val="0"/>
              <w:numPr>
                <w:ilvl w:val="0"/>
                <w:numId w:val="0"/>
              </w:numPr>
              <w:kinsoku/>
              <w:wordWrap/>
              <w:overflowPunct/>
              <w:topLinePunct w:val="0"/>
              <w:autoSpaceDE/>
              <w:autoSpaceDN/>
              <w:bidi w:val="0"/>
              <w:adjustRightInd w:val="0"/>
              <w:snapToGrid w:val="0"/>
              <w:ind w:firstLine="560" w:firstLineChars="200"/>
              <w:textAlignment w:val="auto"/>
              <w:rPr>
                <w:rFonts w:hint="default"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前41-50名得1分；</w:t>
            </w:r>
            <w:r>
              <w:rPr>
                <w:rFonts w:hint="eastAsia" w:ascii="宋体" w:hAnsi="宋体" w:eastAsia="宋体" w:cs="宋体"/>
                <w:color w:val="000000"/>
                <w:sz w:val="28"/>
                <w:szCs w:val="28"/>
              </w:rPr>
              <w:t>最高得5分</w:t>
            </w:r>
            <w:r>
              <w:rPr>
                <w:rFonts w:hint="eastAsia" w:ascii="宋体" w:hAnsi="宋体" w:eastAsia="宋体" w:cs="宋体"/>
                <w:color w:val="000000"/>
                <w:sz w:val="28"/>
                <w:szCs w:val="28"/>
                <w:lang w:val="en-US" w:eastAsia="zh-CN"/>
              </w:rPr>
              <w:t>。</w:t>
            </w:r>
          </w:p>
          <w:p w14:paraId="112A9034">
            <w:pPr>
              <w:keepNext w:val="0"/>
              <w:keepLines w:val="0"/>
              <w:pageBreakBefore w:val="0"/>
              <w:widowControl w:val="0"/>
              <w:numPr>
                <w:ilvl w:val="0"/>
                <w:numId w:val="0"/>
              </w:numPr>
              <w:kinsoku/>
              <w:wordWrap/>
              <w:overflowPunct/>
              <w:topLinePunct w:val="0"/>
              <w:autoSpaceDE/>
              <w:autoSpaceDN/>
              <w:bidi w:val="0"/>
              <w:adjustRightInd w:val="0"/>
              <w:snapToGrid w:val="0"/>
              <w:textAlignment w:val="auto"/>
              <w:rPr>
                <w:rFonts w:hint="eastAsia" w:ascii="宋体" w:hAnsi="宋体" w:eastAsia="宋体" w:cs="宋体"/>
                <w:color w:val="000000"/>
                <w:sz w:val="28"/>
                <w:szCs w:val="28"/>
              </w:rPr>
            </w:pPr>
            <w:r>
              <w:rPr>
                <w:rFonts w:hint="eastAsia" w:ascii="宋体" w:hAnsi="宋体" w:eastAsia="宋体" w:cs="宋体"/>
                <w:color w:val="000000"/>
                <w:kern w:val="2"/>
                <w:sz w:val="28"/>
                <w:szCs w:val="28"/>
                <w:lang w:val="en-US" w:eastAsia="zh-CN" w:bidi="ar-SA"/>
              </w:rPr>
              <w:t>2.</w:t>
            </w:r>
            <w:r>
              <w:rPr>
                <w:rFonts w:hint="eastAsia" w:ascii="宋体" w:hAnsi="宋体" w:eastAsia="宋体" w:cs="宋体"/>
                <w:color w:val="000000"/>
                <w:sz w:val="28"/>
                <w:szCs w:val="28"/>
              </w:rPr>
              <w:t>注会人数10人以上（含）的得5分；</w:t>
            </w:r>
          </w:p>
          <w:p w14:paraId="17371B64">
            <w:pPr>
              <w:keepNext w:val="0"/>
              <w:keepLines w:val="0"/>
              <w:pageBreakBefore w:val="0"/>
              <w:widowControl w:val="0"/>
              <w:numPr>
                <w:ilvl w:val="0"/>
                <w:numId w:val="0"/>
              </w:numPr>
              <w:kinsoku/>
              <w:wordWrap/>
              <w:overflowPunct/>
              <w:topLinePunct w:val="0"/>
              <w:autoSpaceDE/>
              <w:autoSpaceDN/>
              <w:bidi w:val="0"/>
              <w:adjustRightInd w:val="0"/>
              <w:snapToGrid w:val="0"/>
              <w:ind w:leftChars="0"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7人（含）至10人得3分，</w:t>
            </w:r>
          </w:p>
          <w:p w14:paraId="1637ADD1">
            <w:pPr>
              <w:keepNext w:val="0"/>
              <w:keepLines w:val="0"/>
              <w:pageBreakBefore w:val="0"/>
              <w:widowControl w:val="0"/>
              <w:numPr>
                <w:ilvl w:val="0"/>
                <w:numId w:val="0"/>
              </w:numPr>
              <w:kinsoku/>
              <w:wordWrap/>
              <w:overflowPunct/>
              <w:topLinePunct w:val="0"/>
              <w:autoSpaceDE/>
              <w:autoSpaceDN/>
              <w:bidi w:val="0"/>
              <w:adjustRightInd w:val="0"/>
              <w:snapToGrid w:val="0"/>
              <w:ind w:leftChars="0"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5人（含）至7人得1分，</w:t>
            </w:r>
          </w:p>
          <w:p w14:paraId="4960E719">
            <w:pPr>
              <w:keepNext w:val="0"/>
              <w:keepLines w:val="0"/>
              <w:pageBreakBefore w:val="0"/>
              <w:widowControl w:val="0"/>
              <w:numPr>
                <w:ilvl w:val="0"/>
                <w:numId w:val="0"/>
              </w:numPr>
              <w:kinsoku/>
              <w:wordWrap/>
              <w:overflowPunct/>
              <w:topLinePunct w:val="0"/>
              <w:autoSpaceDE/>
              <w:autoSpaceDN/>
              <w:bidi w:val="0"/>
              <w:adjustRightInd w:val="0"/>
              <w:snapToGrid w:val="0"/>
              <w:ind w:leftChars="0" w:firstLine="560" w:firstLineChars="200"/>
              <w:textAlignment w:val="auto"/>
              <w:rPr>
                <w:rFonts w:hint="eastAsia" w:ascii="宋体" w:hAnsi="宋体" w:eastAsia="宋体" w:cs="宋体"/>
                <w:sz w:val="28"/>
                <w:szCs w:val="28"/>
              </w:rPr>
            </w:pPr>
            <w:r>
              <w:rPr>
                <w:rFonts w:hint="eastAsia" w:ascii="宋体" w:hAnsi="宋体" w:eastAsia="宋体" w:cs="宋体"/>
                <w:color w:val="000000"/>
                <w:sz w:val="28"/>
                <w:szCs w:val="28"/>
              </w:rPr>
              <w:t>5人以下的不得分</w:t>
            </w:r>
            <w:r>
              <w:rPr>
                <w:rFonts w:hint="eastAsia" w:ascii="宋体" w:hAnsi="宋体" w:eastAsia="宋体" w:cs="宋体"/>
                <w:color w:val="000000"/>
                <w:sz w:val="28"/>
                <w:szCs w:val="28"/>
                <w:lang w:eastAsia="zh-CN"/>
              </w:rPr>
              <w:t>，</w:t>
            </w:r>
            <w:r>
              <w:rPr>
                <w:rFonts w:hint="eastAsia" w:ascii="宋体" w:hAnsi="宋体" w:eastAsia="宋体" w:cs="宋体"/>
                <w:color w:val="000000"/>
                <w:sz w:val="28"/>
                <w:szCs w:val="28"/>
              </w:rPr>
              <w:t>最高得5分。（须提供注册会计师职业资格证书和社保等证明材料复印件）</w:t>
            </w:r>
          </w:p>
        </w:tc>
        <w:tc>
          <w:tcPr>
            <w:tcW w:w="472" w:type="pct"/>
            <w:vAlign w:val="center"/>
          </w:tcPr>
          <w:p w14:paraId="3854F6C0">
            <w:pPr>
              <w:adjustRightInd w:val="0"/>
              <w:snapToGrid w:val="0"/>
              <w:spacing w:before="198" w:line="460" w:lineRule="exact"/>
              <w:jc w:val="center"/>
              <w:rPr>
                <w:rFonts w:hint="default" w:ascii="宋体" w:hAnsi="宋体" w:eastAsia="宋体" w:cs="宋体"/>
                <w:sz w:val="28"/>
                <w:szCs w:val="28"/>
                <w:lang w:val="en-US" w:eastAsia="zh-CN"/>
              </w:rPr>
            </w:pPr>
            <w:r>
              <w:rPr>
                <w:rFonts w:hint="eastAsia" w:ascii="宋体" w:hAnsi="宋体" w:eastAsia="宋体" w:cs="宋体"/>
                <w:color w:val="000000"/>
                <w:sz w:val="28"/>
                <w:szCs w:val="28"/>
                <w:lang w:val="en-US" w:eastAsia="zh-CN"/>
              </w:rPr>
              <w:t>10</w:t>
            </w:r>
          </w:p>
        </w:tc>
      </w:tr>
      <w:tr w14:paraId="46629C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411" w:hRule="atLeast"/>
          <w:jc w:val="center"/>
        </w:trPr>
        <w:tc>
          <w:tcPr>
            <w:tcW w:w="601" w:type="pct"/>
            <w:vMerge w:val="continue"/>
            <w:vAlign w:val="center"/>
          </w:tcPr>
          <w:p w14:paraId="1AE6A1CF">
            <w:pPr>
              <w:adjustRightInd w:val="0"/>
              <w:snapToGrid w:val="0"/>
              <w:jc w:val="center"/>
              <w:rPr>
                <w:rFonts w:hint="eastAsia" w:ascii="宋体" w:hAnsi="宋体" w:eastAsia="宋体" w:cs="宋体"/>
                <w:sz w:val="28"/>
                <w:szCs w:val="28"/>
              </w:rPr>
            </w:pPr>
          </w:p>
        </w:tc>
        <w:tc>
          <w:tcPr>
            <w:tcW w:w="789" w:type="pct"/>
            <w:vAlign w:val="center"/>
          </w:tcPr>
          <w:p w14:paraId="2B825092">
            <w:pPr>
              <w:adjustRightInd w:val="0"/>
              <w:snapToGrid w:val="0"/>
              <w:jc w:val="center"/>
              <w:rPr>
                <w:rFonts w:hint="eastAsia" w:ascii="宋体" w:hAnsi="宋体" w:eastAsia="宋体" w:cs="宋体"/>
                <w:color w:val="000000"/>
                <w:sz w:val="28"/>
                <w:szCs w:val="28"/>
              </w:rPr>
            </w:pPr>
            <w:r>
              <w:rPr>
                <w:rFonts w:hint="eastAsia" w:ascii="宋体" w:hAnsi="宋体" w:eastAsia="宋体" w:cs="宋体"/>
                <w:color w:val="000000"/>
                <w:sz w:val="28"/>
                <w:szCs w:val="28"/>
              </w:rPr>
              <w:t>行业荣誉</w:t>
            </w:r>
          </w:p>
          <w:p w14:paraId="1672AEA2">
            <w:pPr>
              <w:adjustRightInd w:val="0"/>
              <w:snapToGrid w:val="0"/>
              <w:jc w:val="center"/>
              <w:rPr>
                <w:rFonts w:hint="eastAsia" w:ascii="宋体" w:hAnsi="宋体" w:eastAsia="宋体" w:cs="宋体"/>
                <w:color w:val="000000"/>
                <w:sz w:val="28"/>
                <w:szCs w:val="28"/>
              </w:rPr>
            </w:pPr>
            <w:r>
              <w:rPr>
                <w:rFonts w:hint="eastAsia" w:ascii="宋体" w:hAnsi="宋体" w:eastAsia="宋体" w:cs="宋体"/>
                <w:color w:val="000000"/>
                <w:sz w:val="28"/>
                <w:szCs w:val="28"/>
              </w:rPr>
              <w:t>（</w:t>
            </w:r>
            <w:r>
              <w:rPr>
                <w:rFonts w:hint="eastAsia" w:ascii="宋体" w:hAnsi="宋体" w:eastAsia="宋体" w:cs="宋体"/>
                <w:color w:val="000000"/>
                <w:sz w:val="28"/>
                <w:szCs w:val="28"/>
                <w:lang w:val="en-US" w:eastAsia="zh-CN"/>
              </w:rPr>
              <w:t>10</w:t>
            </w:r>
            <w:r>
              <w:rPr>
                <w:rFonts w:hint="eastAsia" w:ascii="宋体" w:hAnsi="宋体" w:eastAsia="宋体" w:cs="宋体"/>
                <w:color w:val="000000"/>
                <w:sz w:val="28"/>
                <w:szCs w:val="28"/>
              </w:rPr>
              <w:t>分）</w:t>
            </w:r>
          </w:p>
        </w:tc>
        <w:tc>
          <w:tcPr>
            <w:tcW w:w="3138" w:type="pct"/>
            <w:vAlign w:val="center"/>
          </w:tcPr>
          <w:p w14:paraId="0AE9C336">
            <w:pPr>
              <w:adjustRightInd w:val="0"/>
              <w:snapToGrid w:val="0"/>
              <w:spacing w:before="13"/>
              <w:rPr>
                <w:rFonts w:hint="eastAsia" w:ascii="宋体" w:hAnsi="宋体" w:eastAsia="宋体" w:cs="宋体"/>
                <w:color w:val="000000"/>
                <w:sz w:val="28"/>
                <w:szCs w:val="28"/>
              </w:rPr>
            </w:pPr>
            <w:r>
              <w:rPr>
                <w:rFonts w:hint="eastAsia" w:ascii="宋体" w:hAnsi="宋体" w:eastAsia="宋体" w:cs="宋体"/>
                <w:color w:val="000000"/>
                <w:sz w:val="28"/>
                <w:szCs w:val="28"/>
              </w:rPr>
              <w:t>行业荣誉：每提供一个市级荣誉得</w:t>
            </w:r>
            <w:r>
              <w:rPr>
                <w:rFonts w:hint="eastAsia" w:ascii="宋体" w:hAnsi="宋体" w:eastAsia="宋体" w:cs="宋体"/>
                <w:color w:val="000000"/>
                <w:sz w:val="28"/>
                <w:szCs w:val="28"/>
                <w:lang w:val="en-US" w:eastAsia="zh-CN"/>
              </w:rPr>
              <w:t>1</w:t>
            </w:r>
            <w:r>
              <w:rPr>
                <w:rFonts w:hint="eastAsia" w:ascii="宋体" w:hAnsi="宋体" w:eastAsia="宋体" w:cs="宋体"/>
                <w:color w:val="000000"/>
                <w:sz w:val="28"/>
                <w:szCs w:val="28"/>
              </w:rPr>
              <w:t>分，每提供一个省级及以上荣誉得</w:t>
            </w:r>
            <w:r>
              <w:rPr>
                <w:rFonts w:hint="eastAsia" w:ascii="宋体" w:hAnsi="宋体" w:eastAsia="宋体" w:cs="宋体"/>
                <w:color w:val="000000"/>
                <w:sz w:val="28"/>
                <w:szCs w:val="28"/>
                <w:lang w:val="en-US" w:eastAsia="zh-CN"/>
              </w:rPr>
              <w:t>2</w:t>
            </w:r>
            <w:r>
              <w:rPr>
                <w:rFonts w:hint="eastAsia" w:ascii="宋体" w:hAnsi="宋体" w:eastAsia="宋体" w:cs="宋体"/>
                <w:color w:val="000000"/>
                <w:sz w:val="28"/>
                <w:szCs w:val="28"/>
              </w:rPr>
              <w:t>分，最高得</w:t>
            </w:r>
            <w:r>
              <w:rPr>
                <w:rFonts w:hint="eastAsia" w:ascii="宋体" w:hAnsi="宋体" w:eastAsia="宋体" w:cs="宋体"/>
                <w:color w:val="000000"/>
                <w:sz w:val="28"/>
                <w:szCs w:val="28"/>
                <w:lang w:val="en-US" w:eastAsia="zh-CN"/>
              </w:rPr>
              <w:t>10</w:t>
            </w:r>
            <w:r>
              <w:rPr>
                <w:rFonts w:hint="eastAsia" w:ascii="宋体" w:hAnsi="宋体" w:eastAsia="宋体" w:cs="宋体"/>
                <w:color w:val="000000"/>
                <w:sz w:val="28"/>
                <w:szCs w:val="28"/>
              </w:rPr>
              <w:t>分。（须提供证明材料）</w:t>
            </w:r>
          </w:p>
        </w:tc>
        <w:tc>
          <w:tcPr>
            <w:tcW w:w="472" w:type="pct"/>
            <w:vAlign w:val="center"/>
          </w:tcPr>
          <w:p w14:paraId="71CFFBC9">
            <w:pPr>
              <w:adjustRightInd w:val="0"/>
              <w:snapToGrid w:val="0"/>
              <w:jc w:val="center"/>
              <w:rPr>
                <w:rFonts w:hint="default"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10</w:t>
            </w:r>
          </w:p>
        </w:tc>
      </w:tr>
      <w:tr w14:paraId="60B527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411" w:hRule="atLeast"/>
          <w:jc w:val="center"/>
        </w:trPr>
        <w:tc>
          <w:tcPr>
            <w:tcW w:w="601" w:type="pct"/>
            <w:vMerge w:val="continue"/>
            <w:vAlign w:val="center"/>
          </w:tcPr>
          <w:p w14:paraId="1BC8ACF5">
            <w:pPr>
              <w:adjustRightInd w:val="0"/>
              <w:snapToGrid w:val="0"/>
              <w:jc w:val="center"/>
              <w:rPr>
                <w:rFonts w:hint="eastAsia" w:ascii="宋体" w:hAnsi="宋体" w:eastAsia="宋体" w:cs="宋体"/>
                <w:sz w:val="28"/>
                <w:szCs w:val="28"/>
              </w:rPr>
            </w:pPr>
          </w:p>
        </w:tc>
        <w:tc>
          <w:tcPr>
            <w:tcW w:w="789" w:type="pct"/>
            <w:vAlign w:val="center"/>
          </w:tcPr>
          <w:p w14:paraId="281ED539">
            <w:pPr>
              <w:adjustRightInd w:val="0"/>
              <w:snapToGrid w:val="0"/>
              <w:jc w:val="center"/>
              <w:rPr>
                <w:rFonts w:hint="eastAsia" w:ascii="宋体" w:hAnsi="宋体" w:eastAsia="宋体" w:cs="宋体"/>
                <w:sz w:val="28"/>
                <w:szCs w:val="28"/>
              </w:rPr>
            </w:pPr>
            <w:r>
              <w:rPr>
                <w:rFonts w:hint="eastAsia" w:ascii="宋体" w:hAnsi="宋体" w:eastAsia="宋体" w:cs="宋体"/>
                <w:color w:val="000000"/>
                <w:sz w:val="28"/>
                <w:szCs w:val="28"/>
                <w:lang w:eastAsia="zh-CN"/>
              </w:rPr>
              <w:t>响应人</w:t>
            </w:r>
            <w:r>
              <w:rPr>
                <w:rFonts w:hint="eastAsia" w:ascii="宋体" w:hAnsi="宋体" w:eastAsia="宋体" w:cs="宋体"/>
                <w:color w:val="000000"/>
                <w:sz w:val="28"/>
                <w:szCs w:val="28"/>
              </w:rPr>
              <w:t>服务</w:t>
            </w:r>
          </w:p>
          <w:p w14:paraId="7D62656A">
            <w:pPr>
              <w:adjustRightInd w:val="0"/>
              <w:snapToGrid w:val="0"/>
              <w:jc w:val="center"/>
              <w:rPr>
                <w:rFonts w:hint="eastAsia" w:ascii="宋体" w:hAnsi="宋体" w:eastAsia="宋体" w:cs="宋体"/>
                <w:sz w:val="28"/>
                <w:szCs w:val="28"/>
              </w:rPr>
            </w:pPr>
            <w:r>
              <w:rPr>
                <w:rFonts w:hint="eastAsia" w:ascii="宋体" w:hAnsi="宋体" w:eastAsia="宋体" w:cs="宋体"/>
                <w:color w:val="000000"/>
                <w:sz w:val="28"/>
                <w:szCs w:val="28"/>
              </w:rPr>
              <w:t>业绩（20分）</w:t>
            </w:r>
          </w:p>
        </w:tc>
        <w:tc>
          <w:tcPr>
            <w:tcW w:w="3138" w:type="pct"/>
            <w:vAlign w:val="center"/>
          </w:tcPr>
          <w:p w14:paraId="490FF09B">
            <w:pPr>
              <w:adjustRightInd w:val="0"/>
              <w:snapToGrid w:val="0"/>
              <w:spacing w:before="13"/>
              <w:rPr>
                <w:rFonts w:hint="eastAsia" w:ascii="宋体" w:hAnsi="宋体" w:eastAsia="宋体" w:cs="宋体"/>
                <w:color w:val="000000"/>
                <w:sz w:val="28"/>
                <w:szCs w:val="28"/>
              </w:rPr>
            </w:pPr>
            <w:r>
              <w:rPr>
                <w:rFonts w:hint="eastAsia" w:ascii="宋体" w:hAnsi="宋体" w:eastAsia="宋体" w:cs="宋体"/>
                <w:color w:val="000000"/>
                <w:sz w:val="28"/>
                <w:szCs w:val="28"/>
                <w:lang w:eastAsia="zh-CN"/>
              </w:rPr>
              <w:t>响应人</w:t>
            </w:r>
            <w:r>
              <w:rPr>
                <w:rFonts w:hint="eastAsia" w:ascii="宋体" w:hAnsi="宋体" w:eastAsia="宋体" w:cs="宋体"/>
                <w:color w:val="000000"/>
                <w:sz w:val="28"/>
                <w:szCs w:val="28"/>
              </w:rPr>
              <w:t>近</w:t>
            </w:r>
            <w:r>
              <w:rPr>
                <w:rFonts w:hint="eastAsia" w:ascii="宋体" w:hAnsi="宋体" w:eastAsia="宋体" w:cs="宋体"/>
                <w:color w:val="000000"/>
                <w:sz w:val="28"/>
                <w:szCs w:val="28"/>
                <w:lang w:val="en-US" w:eastAsia="zh-CN"/>
              </w:rPr>
              <w:t>两</w:t>
            </w:r>
            <w:r>
              <w:rPr>
                <w:rFonts w:hint="eastAsia" w:ascii="宋体" w:hAnsi="宋体" w:eastAsia="宋体" w:cs="宋体"/>
                <w:color w:val="000000"/>
                <w:sz w:val="28"/>
                <w:szCs w:val="28"/>
              </w:rPr>
              <w:t>年以来（时间以合同签订或审计报告落款日期为准</w:t>
            </w:r>
            <w:r>
              <w:rPr>
                <w:rFonts w:hint="eastAsia" w:ascii="宋体" w:hAnsi="宋体" w:eastAsia="宋体" w:cs="宋体"/>
                <w:color w:val="000000"/>
                <w:sz w:val="28"/>
                <w:szCs w:val="28"/>
                <w:lang w:eastAsia="zh-CN"/>
              </w:rPr>
              <w:t>，</w:t>
            </w:r>
            <w:r>
              <w:rPr>
                <w:rFonts w:hint="eastAsia" w:ascii="宋体" w:hAnsi="宋体" w:eastAsia="宋体" w:cs="宋体"/>
                <w:color w:val="000000"/>
                <w:sz w:val="28"/>
                <w:szCs w:val="28"/>
                <w:lang w:val="en-US" w:eastAsia="zh-CN"/>
              </w:rPr>
              <w:t>2023年、2024年</w:t>
            </w:r>
            <w:r>
              <w:rPr>
                <w:rFonts w:hint="eastAsia" w:ascii="宋体" w:hAnsi="宋体" w:eastAsia="宋体" w:cs="宋体"/>
                <w:color w:val="000000"/>
                <w:sz w:val="28"/>
                <w:szCs w:val="28"/>
              </w:rPr>
              <w:t>）</w:t>
            </w:r>
            <w:r>
              <w:rPr>
                <w:rFonts w:hint="eastAsia" w:ascii="宋体" w:hAnsi="宋体" w:eastAsia="宋体" w:cs="宋体"/>
                <w:color w:val="000000"/>
                <w:sz w:val="28"/>
                <w:szCs w:val="28"/>
                <w:lang w:val="en-US" w:eastAsia="zh-CN"/>
              </w:rPr>
              <w:t>每</w:t>
            </w:r>
            <w:r>
              <w:rPr>
                <w:rFonts w:hint="eastAsia" w:ascii="宋体" w:hAnsi="宋体" w:eastAsia="宋体" w:cs="宋体"/>
                <w:color w:val="000000"/>
                <w:sz w:val="28"/>
                <w:szCs w:val="28"/>
              </w:rPr>
              <w:t>完成过</w:t>
            </w:r>
            <w:r>
              <w:rPr>
                <w:rFonts w:hint="eastAsia" w:ascii="宋体" w:hAnsi="宋体" w:eastAsia="宋体" w:cs="宋体"/>
                <w:color w:val="000000"/>
                <w:sz w:val="28"/>
                <w:szCs w:val="28"/>
                <w:lang w:val="en-US" w:eastAsia="zh-CN"/>
              </w:rPr>
              <w:t>1项</w:t>
            </w:r>
            <w:r>
              <w:rPr>
                <w:rFonts w:hint="eastAsia" w:ascii="宋体" w:hAnsi="宋体" w:eastAsia="宋体" w:cs="宋体"/>
                <w:color w:val="000000"/>
                <w:sz w:val="28"/>
                <w:szCs w:val="28"/>
              </w:rPr>
              <w:t>国有企业或国有控股企业（资产总额在</w:t>
            </w:r>
            <w:r>
              <w:rPr>
                <w:rFonts w:hint="eastAsia" w:ascii="宋体" w:hAnsi="宋体" w:eastAsia="宋体" w:cs="宋体"/>
                <w:color w:val="000000"/>
                <w:sz w:val="28"/>
                <w:szCs w:val="28"/>
                <w:lang w:val="en-US" w:eastAsia="zh-CN"/>
              </w:rPr>
              <w:t>3</w:t>
            </w:r>
            <w:r>
              <w:rPr>
                <w:rFonts w:hint="eastAsia" w:ascii="宋体" w:hAnsi="宋体" w:eastAsia="宋体" w:cs="宋体"/>
                <w:color w:val="000000"/>
                <w:sz w:val="28"/>
                <w:szCs w:val="28"/>
              </w:rPr>
              <w:t>亿元以上）经济责任审计的，每个项目得</w:t>
            </w:r>
            <w:r>
              <w:rPr>
                <w:rFonts w:hint="eastAsia" w:ascii="宋体" w:hAnsi="宋体" w:eastAsia="宋体" w:cs="宋体"/>
                <w:color w:val="000000"/>
                <w:sz w:val="28"/>
                <w:szCs w:val="28"/>
                <w:lang w:val="en-US" w:eastAsia="zh-CN"/>
              </w:rPr>
              <w:t>5</w:t>
            </w:r>
            <w:r>
              <w:rPr>
                <w:rFonts w:hint="eastAsia" w:ascii="宋体" w:hAnsi="宋体" w:eastAsia="宋体" w:cs="宋体"/>
                <w:color w:val="000000"/>
                <w:sz w:val="28"/>
                <w:szCs w:val="28"/>
              </w:rPr>
              <w:t>分，最多得20分。</w:t>
            </w:r>
          </w:p>
          <w:p w14:paraId="75844344">
            <w:pPr>
              <w:adjustRightInd w:val="0"/>
              <w:snapToGrid w:val="0"/>
              <w:spacing w:before="13"/>
              <w:rPr>
                <w:rFonts w:hint="eastAsia" w:ascii="宋体" w:hAnsi="宋体" w:eastAsia="宋体" w:cs="宋体"/>
                <w:color w:val="000000"/>
                <w:sz w:val="28"/>
                <w:szCs w:val="28"/>
              </w:rPr>
            </w:pPr>
            <w:r>
              <w:rPr>
                <w:rFonts w:hint="default" w:ascii="Times New Roman" w:hAnsi="Times New Roman" w:cs="Times New Roman"/>
                <w:b/>
                <w:bCs/>
                <w:color w:val="auto"/>
                <w:highlight w:val="none"/>
              </w:rPr>
              <w:t>注：业绩证明材料需提供合同证明材料</w:t>
            </w:r>
            <w:r>
              <w:rPr>
                <w:rFonts w:hint="default" w:ascii="Times New Roman" w:hAnsi="Times New Roman" w:cs="Times New Roman"/>
                <w:b/>
                <w:bCs/>
                <w:color w:val="auto"/>
                <w:highlight w:val="none"/>
                <w:lang w:eastAsia="zh-CN"/>
              </w:rPr>
              <w:t>；</w:t>
            </w:r>
            <w:r>
              <w:rPr>
                <w:rFonts w:hint="default" w:ascii="Times New Roman" w:hAnsi="Times New Roman" w:cs="Times New Roman"/>
                <w:b/>
                <w:bCs/>
                <w:color w:val="auto"/>
                <w:highlight w:val="none"/>
              </w:rPr>
              <w:t>业绩时间以合同签订时间为准，业绩金额以合同为准。如供应商提供的上述业绩证明材料未能完整或充分反映评审因素（如合同签订时间、业绩金额等关键评审因素）的，应另附合同发包方出具的证明材料（须加盖合同发包方单位公章）予以明确说明，否则评审</w:t>
            </w:r>
            <w:r>
              <w:rPr>
                <w:rFonts w:hint="eastAsia" w:ascii="Times New Roman" w:hAnsi="Times New Roman" w:cs="Times New Roman"/>
                <w:b/>
                <w:bCs/>
                <w:color w:val="auto"/>
                <w:highlight w:val="none"/>
                <w:lang w:val="en-US" w:eastAsia="zh-CN"/>
              </w:rPr>
              <w:t>小组</w:t>
            </w:r>
            <w:r>
              <w:rPr>
                <w:rFonts w:hint="default" w:ascii="Times New Roman" w:hAnsi="Times New Roman" w:cs="Times New Roman"/>
                <w:b/>
                <w:bCs/>
                <w:color w:val="auto"/>
                <w:highlight w:val="none"/>
              </w:rPr>
              <w:t>不予认可。</w:t>
            </w:r>
            <w:r>
              <w:rPr>
                <w:rFonts w:hint="default" w:ascii="Times New Roman" w:hAnsi="Times New Roman" w:cs="Times New Roman"/>
                <w:b/>
                <w:bCs/>
                <w:color w:val="auto"/>
                <w:highlight w:val="none"/>
                <w:lang w:val="en-US" w:eastAsia="zh-CN"/>
              </w:rPr>
              <w:t>资格业绩</w:t>
            </w:r>
            <w:r>
              <w:rPr>
                <w:rFonts w:hint="eastAsia" w:ascii="Times New Roman" w:hAnsi="Times New Roman" w:cs="Times New Roman"/>
                <w:b/>
                <w:bCs/>
                <w:color w:val="auto"/>
                <w:highlight w:val="none"/>
                <w:lang w:val="en-US" w:eastAsia="zh-CN"/>
              </w:rPr>
              <w:t>不</w:t>
            </w:r>
            <w:r>
              <w:rPr>
                <w:rFonts w:hint="default" w:ascii="Times New Roman" w:hAnsi="Times New Roman" w:cs="Times New Roman"/>
                <w:b/>
                <w:bCs/>
                <w:color w:val="auto"/>
                <w:highlight w:val="none"/>
                <w:lang w:val="en-US" w:eastAsia="zh-CN"/>
              </w:rPr>
              <w:t>可参与计分。</w:t>
            </w:r>
          </w:p>
          <w:p w14:paraId="56ABE293">
            <w:pPr>
              <w:adjustRightInd w:val="0"/>
              <w:snapToGrid w:val="0"/>
              <w:spacing w:before="13"/>
              <w:rPr>
                <w:rFonts w:hint="eastAsia" w:ascii="宋体" w:hAnsi="宋体" w:eastAsia="宋体" w:cs="宋体"/>
                <w:sz w:val="28"/>
                <w:szCs w:val="28"/>
              </w:rPr>
            </w:pPr>
            <w:r>
              <w:rPr>
                <w:rFonts w:hint="eastAsia" w:ascii="宋体" w:hAnsi="宋体" w:eastAsia="宋体" w:cs="宋体"/>
                <w:color w:val="000000"/>
                <w:sz w:val="28"/>
                <w:szCs w:val="28"/>
              </w:rPr>
              <w:t>【须提供服务合同或中标通知书复印件（费用或其他敏感信息可隐去）、审计报告关键页复印件（加盖公章）】</w:t>
            </w:r>
          </w:p>
        </w:tc>
        <w:tc>
          <w:tcPr>
            <w:tcW w:w="472" w:type="pct"/>
            <w:vAlign w:val="center"/>
          </w:tcPr>
          <w:p w14:paraId="03F99D8D">
            <w:pPr>
              <w:adjustRightInd w:val="0"/>
              <w:snapToGrid w:val="0"/>
              <w:spacing w:before="287" w:line="400" w:lineRule="exact"/>
              <w:jc w:val="center"/>
              <w:rPr>
                <w:rFonts w:hint="eastAsia" w:ascii="宋体" w:hAnsi="宋体" w:eastAsia="宋体" w:cs="宋体"/>
                <w:sz w:val="28"/>
                <w:szCs w:val="28"/>
              </w:rPr>
            </w:pPr>
            <w:r>
              <w:rPr>
                <w:rFonts w:hint="eastAsia" w:ascii="宋体" w:hAnsi="宋体" w:eastAsia="宋体" w:cs="宋体"/>
                <w:color w:val="000000"/>
                <w:sz w:val="28"/>
                <w:szCs w:val="28"/>
              </w:rPr>
              <w:t>20</w:t>
            </w:r>
          </w:p>
        </w:tc>
      </w:tr>
      <w:tr w14:paraId="4B850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610" w:hRule="atLeast"/>
          <w:jc w:val="center"/>
        </w:trPr>
        <w:tc>
          <w:tcPr>
            <w:tcW w:w="601" w:type="pct"/>
            <w:vMerge w:val="continue"/>
            <w:vAlign w:val="center"/>
          </w:tcPr>
          <w:p w14:paraId="43955117">
            <w:pPr>
              <w:adjustRightInd w:val="0"/>
              <w:snapToGrid w:val="0"/>
              <w:jc w:val="center"/>
              <w:rPr>
                <w:rFonts w:hint="eastAsia" w:ascii="宋体" w:hAnsi="宋体" w:eastAsia="宋体" w:cs="宋体"/>
                <w:sz w:val="28"/>
                <w:szCs w:val="28"/>
              </w:rPr>
            </w:pPr>
          </w:p>
        </w:tc>
        <w:tc>
          <w:tcPr>
            <w:tcW w:w="789" w:type="pct"/>
            <w:vAlign w:val="center"/>
          </w:tcPr>
          <w:p w14:paraId="3943D8C9">
            <w:pPr>
              <w:adjustRightInd w:val="0"/>
              <w:snapToGrid w:val="0"/>
              <w:jc w:val="center"/>
              <w:rPr>
                <w:rFonts w:hint="eastAsia" w:ascii="宋体" w:hAnsi="宋体" w:eastAsia="宋体" w:cs="宋体"/>
                <w:color w:val="000000"/>
                <w:sz w:val="28"/>
                <w:szCs w:val="28"/>
              </w:rPr>
            </w:pPr>
            <w:r>
              <w:rPr>
                <w:rFonts w:hint="eastAsia" w:ascii="宋体" w:hAnsi="宋体" w:eastAsia="宋体" w:cs="宋体"/>
                <w:color w:val="000000"/>
                <w:sz w:val="28"/>
                <w:szCs w:val="28"/>
              </w:rPr>
              <w:t>人员配备</w:t>
            </w:r>
          </w:p>
          <w:p w14:paraId="6588731E">
            <w:pPr>
              <w:adjustRightInd w:val="0"/>
              <w:snapToGrid w:val="0"/>
              <w:jc w:val="center"/>
              <w:rPr>
                <w:rFonts w:hint="eastAsia" w:ascii="宋体" w:hAnsi="宋体" w:eastAsia="宋体" w:cs="宋体"/>
                <w:sz w:val="28"/>
                <w:szCs w:val="28"/>
              </w:rPr>
            </w:pPr>
            <w:r>
              <w:rPr>
                <w:rFonts w:hint="eastAsia" w:ascii="宋体" w:hAnsi="宋体" w:eastAsia="宋体" w:cs="宋体"/>
                <w:color w:val="000000"/>
                <w:sz w:val="28"/>
                <w:szCs w:val="28"/>
              </w:rPr>
              <w:t>(20分）</w:t>
            </w:r>
          </w:p>
        </w:tc>
        <w:tc>
          <w:tcPr>
            <w:tcW w:w="3138" w:type="pct"/>
            <w:vAlign w:val="center"/>
          </w:tcPr>
          <w:p w14:paraId="09782D68">
            <w:pPr>
              <w:adjustRightInd w:val="0"/>
              <w:snapToGrid w:val="0"/>
              <w:spacing w:before="2"/>
              <w:rPr>
                <w:rFonts w:hint="eastAsia" w:ascii="宋体" w:hAnsi="宋体" w:eastAsia="宋体" w:cs="宋体"/>
                <w:color w:val="000000"/>
                <w:sz w:val="28"/>
                <w:szCs w:val="28"/>
              </w:rPr>
            </w:pPr>
          </w:p>
          <w:p w14:paraId="24B0B778">
            <w:pPr>
              <w:adjustRightInd w:val="0"/>
              <w:snapToGrid w:val="0"/>
              <w:spacing w:before="2"/>
              <w:ind w:firstLine="39"/>
              <w:rPr>
                <w:rFonts w:hint="eastAsia" w:ascii="宋体" w:hAnsi="宋体" w:eastAsia="宋体" w:cs="宋体"/>
                <w:color w:val="000000"/>
                <w:sz w:val="28"/>
                <w:szCs w:val="28"/>
              </w:rPr>
            </w:pPr>
            <w:r>
              <w:rPr>
                <w:rFonts w:hint="eastAsia" w:ascii="宋体" w:hAnsi="宋体" w:eastAsia="宋体" w:cs="宋体"/>
                <w:color w:val="000000"/>
                <w:sz w:val="28"/>
                <w:szCs w:val="28"/>
              </w:rPr>
              <w:t>1.</w:t>
            </w:r>
            <w:r>
              <w:rPr>
                <w:rFonts w:hint="eastAsia" w:ascii="宋体" w:hAnsi="宋体" w:eastAsia="宋体" w:cs="宋体"/>
                <w:color w:val="000000"/>
                <w:sz w:val="28"/>
                <w:szCs w:val="28"/>
                <w:lang w:eastAsia="zh-CN"/>
              </w:rPr>
              <w:t>响应人</w:t>
            </w:r>
            <w:r>
              <w:rPr>
                <w:rFonts w:hint="eastAsia" w:ascii="宋体" w:hAnsi="宋体" w:eastAsia="宋体" w:cs="宋体"/>
                <w:color w:val="000000"/>
                <w:sz w:val="28"/>
                <w:szCs w:val="28"/>
              </w:rPr>
              <w:t>拟派本项目审计人员须为投标单位正式员工，行业从业年限10年（含）以上的得2分；行业从业年限5年（含）以上10年以下的得1分；否则不得分，最高得10分。该项目审计人员须为投标单位正式员工，须提供劳动合同、职称证书和社保等证明材料复印件。</w:t>
            </w:r>
          </w:p>
          <w:p w14:paraId="40490355">
            <w:pPr>
              <w:adjustRightInd w:val="0"/>
              <w:snapToGrid w:val="0"/>
              <w:spacing w:before="2"/>
              <w:ind w:firstLine="39"/>
              <w:rPr>
                <w:rFonts w:hint="eastAsia" w:ascii="宋体" w:hAnsi="宋体" w:eastAsia="宋体" w:cs="宋体"/>
                <w:sz w:val="28"/>
                <w:szCs w:val="28"/>
              </w:rPr>
            </w:pPr>
            <w:r>
              <w:rPr>
                <w:rFonts w:hint="eastAsia" w:ascii="宋体" w:hAnsi="宋体" w:eastAsia="宋体" w:cs="宋体"/>
                <w:sz w:val="28"/>
                <w:szCs w:val="28"/>
              </w:rPr>
              <w:t>2.本项目负责人签字的从事的经济责任审计或其他专项审计项目一个得分2分，最多不超过10分。【须提供项目负责人签字的从事的经济责任审计或其他专项审计项目报告复印件（敏感信息可隐去）】</w:t>
            </w:r>
          </w:p>
          <w:p w14:paraId="16B1F782">
            <w:pPr>
              <w:adjustRightInd w:val="0"/>
              <w:snapToGrid w:val="0"/>
              <w:spacing w:before="2"/>
              <w:rPr>
                <w:rFonts w:hint="eastAsia" w:ascii="宋体" w:hAnsi="宋体" w:eastAsia="宋体" w:cs="宋体"/>
                <w:sz w:val="28"/>
                <w:szCs w:val="28"/>
              </w:rPr>
            </w:pPr>
          </w:p>
        </w:tc>
        <w:tc>
          <w:tcPr>
            <w:tcW w:w="472" w:type="pct"/>
            <w:vAlign w:val="center"/>
          </w:tcPr>
          <w:p w14:paraId="1F49F024">
            <w:pPr>
              <w:adjustRightInd w:val="0"/>
              <w:snapToGrid w:val="0"/>
              <w:spacing w:before="203" w:line="450" w:lineRule="exact"/>
              <w:jc w:val="center"/>
              <w:rPr>
                <w:rFonts w:hint="eastAsia" w:ascii="宋体" w:hAnsi="宋体" w:eastAsia="宋体" w:cs="宋体"/>
                <w:sz w:val="28"/>
                <w:szCs w:val="28"/>
              </w:rPr>
            </w:pPr>
            <w:r>
              <w:rPr>
                <w:rFonts w:hint="eastAsia" w:ascii="宋体" w:hAnsi="宋体" w:eastAsia="宋体" w:cs="宋体"/>
                <w:color w:val="000000"/>
                <w:sz w:val="28"/>
                <w:szCs w:val="28"/>
              </w:rPr>
              <w:t>20</w:t>
            </w:r>
          </w:p>
        </w:tc>
      </w:tr>
      <w:tr w14:paraId="636AA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393" w:hRule="atLeast"/>
          <w:jc w:val="center"/>
        </w:trPr>
        <w:tc>
          <w:tcPr>
            <w:tcW w:w="601" w:type="pct"/>
            <w:vMerge w:val="continue"/>
            <w:vAlign w:val="center"/>
          </w:tcPr>
          <w:p w14:paraId="020CEFD2">
            <w:pPr>
              <w:adjustRightInd w:val="0"/>
              <w:snapToGrid w:val="0"/>
              <w:jc w:val="center"/>
              <w:rPr>
                <w:rFonts w:hint="eastAsia" w:ascii="宋体" w:hAnsi="宋体" w:eastAsia="宋体" w:cs="宋体"/>
                <w:sz w:val="28"/>
                <w:szCs w:val="28"/>
              </w:rPr>
            </w:pPr>
          </w:p>
        </w:tc>
        <w:tc>
          <w:tcPr>
            <w:tcW w:w="789" w:type="pct"/>
            <w:vAlign w:val="center"/>
          </w:tcPr>
          <w:p w14:paraId="184695AC">
            <w:pPr>
              <w:adjustRightInd w:val="0"/>
              <w:snapToGrid w:val="0"/>
              <w:jc w:val="center"/>
              <w:rPr>
                <w:rFonts w:hint="eastAsia" w:ascii="宋体" w:hAnsi="宋体" w:eastAsia="宋体" w:cs="宋体"/>
                <w:sz w:val="28"/>
                <w:szCs w:val="28"/>
              </w:rPr>
            </w:pPr>
            <w:r>
              <w:rPr>
                <w:rFonts w:hint="eastAsia" w:ascii="宋体" w:hAnsi="宋体" w:eastAsia="宋体" w:cs="宋体"/>
                <w:color w:val="000000"/>
                <w:sz w:val="28"/>
                <w:szCs w:val="28"/>
              </w:rPr>
              <w:t>服务方案</w:t>
            </w:r>
          </w:p>
          <w:p w14:paraId="17843939">
            <w:pPr>
              <w:adjustRightInd w:val="0"/>
              <w:snapToGrid w:val="0"/>
              <w:jc w:val="center"/>
              <w:rPr>
                <w:rFonts w:hint="eastAsia" w:ascii="宋体" w:hAnsi="宋体" w:eastAsia="宋体" w:cs="宋体"/>
                <w:sz w:val="28"/>
                <w:szCs w:val="28"/>
              </w:rPr>
            </w:pPr>
            <w:r>
              <w:rPr>
                <w:rFonts w:hint="eastAsia" w:ascii="宋体" w:hAnsi="宋体" w:eastAsia="宋体" w:cs="宋体"/>
                <w:color w:val="000000"/>
                <w:sz w:val="28"/>
                <w:szCs w:val="28"/>
              </w:rPr>
              <w:t>（20分）</w:t>
            </w:r>
          </w:p>
        </w:tc>
        <w:tc>
          <w:tcPr>
            <w:tcW w:w="3138" w:type="pct"/>
            <w:vAlign w:val="center"/>
          </w:tcPr>
          <w:p w14:paraId="2CA26E47">
            <w:pPr>
              <w:adjustRightInd w:val="0"/>
              <w:snapToGrid w:val="0"/>
              <w:rPr>
                <w:rFonts w:hint="eastAsia" w:ascii="宋体" w:hAnsi="宋体" w:eastAsia="宋体" w:cs="宋体"/>
                <w:color w:val="000000"/>
                <w:sz w:val="28"/>
                <w:szCs w:val="28"/>
              </w:rPr>
            </w:pPr>
            <w:r>
              <w:rPr>
                <w:rFonts w:hint="eastAsia" w:ascii="宋体" w:hAnsi="宋体" w:eastAsia="宋体" w:cs="宋体"/>
                <w:color w:val="000000"/>
                <w:sz w:val="28"/>
                <w:szCs w:val="28"/>
              </w:rPr>
              <w:t>1、服务方案切合实际，时间安排进度合理，对经济行为及其方案理解透彻、思路清晰，对项目涉及行业及审计范围、内容有一定认识程度得15-20分；</w:t>
            </w:r>
          </w:p>
          <w:p w14:paraId="4E66D062">
            <w:pPr>
              <w:adjustRightInd w:val="0"/>
              <w:snapToGrid w:val="0"/>
              <w:rPr>
                <w:rFonts w:hint="eastAsia" w:ascii="宋体" w:hAnsi="宋体" w:eastAsia="宋体" w:cs="宋体"/>
                <w:color w:val="000000"/>
                <w:sz w:val="28"/>
                <w:szCs w:val="28"/>
              </w:rPr>
            </w:pPr>
            <w:r>
              <w:rPr>
                <w:rFonts w:hint="eastAsia" w:ascii="宋体" w:hAnsi="宋体" w:eastAsia="宋体" w:cs="宋体"/>
                <w:color w:val="000000"/>
                <w:sz w:val="28"/>
                <w:szCs w:val="28"/>
              </w:rPr>
              <w:t>2、服务方案合理，能考虑到招标人的实际需求，服务质量和及时性保障措施可行的得10-14分；</w:t>
            </w:r>
          </w:p>
          <w:p w14:paraId="5DBBCFA1">
            <w:pPr>
              <w:adjustRightInd w:val="0"/>
              <w:snapToGrid w:val="0"/>
              <w:rPr>
                <w:rFonts w:hint="eastAsia" w:ascii="宋体" w:hAnsi="宋体" w:eastAsia="宋体" w:cs="宋体"/>
                <w:color w:val="000000"/>
                <w:sz w:val="28"/>
                <w:szCs w:val="28"/>
              </w:rPr>
            </w:pPr>
            <w:r>
              <w:rPr>
                <w:rFonts w:hint="eastAsia" w:ascii="宋体" w:hAnsi="宋体" w:eastAsia="宋体" w:cs="宋体"/>
                <w:color w:val="000000"/>
                <w:sz w:val="28"/>
                <w:szCs w:val="28"/>
              </w:rPr>
              <w:t>3、服务方案欠合理、可行性较差基本满足项目需要，得1-9分；</w:t>
            </w:r>
          </w:p>
          <w:p w14:paraId="3209196B">
            <w:pPr>
              <w:adjustRightInd w:val="0"/>
              <w:snapToGrid w:val="0"/>
              <w:rPr>
                <w:rFonts w:hint="eastAsia" w:ascii="宋体" w:hAnsi="宋体" w:eastAsia="宋体" w:cs="宋体"/>
                <w:sz w:val="28"/>
                <w:szCs w:val="28"/>
              </w:rPr>
            </w:pPr>
            <w:r>
              <w:rPr>
                <w:rFonts w:hint="eastAsia" w:ascii="宋体" w:hAnsi="宋体" w:eastAsia="宋体" w:cs="宋体"/>
                <w:color w:val="000000"/>
                <w:sz w:val="28"/>
                <w:szCs w:val="28"/>
              </w:rPr>
              <w:t>4、未提供不得分。</w:t>
            </w:r>
          </w:p>
        </w:tc>
        <w:tc>
          <w:tcPr>
            <w:tcW w:w="472" w:type="pct"/>
            <w:vAlign w:val="center"/>
          </w:tcPr>
          <w:p w14:paraId="30006EE9">
            <w:pPr>
              <w:adjustRightInd w:val="0"/>
              <w:snapToGrid w:val="0"/>
              <w:spacing w:line="380" w:lineRule="exact"/>
              <w:jc w:val="center"/>
              <w:rPr>
                <w:rFonts w:hint="eastAsia" w:ascii="宋体" w:hAnsi="宋体" w:eastAsia="宋体" w:cs="宋体"/>
                <w:sz w:val="28"/>
                <w:szCs w:val="28"/>
              </w:rPr>
            </w:pPr>
            <w:r>
              <w:rPr>
                <w:rFonts w:hint="eastAsia" w:ascii="宋体" w:hAnsi="宋体" w:eastAsia="宋体" w:cs="宋体"/>
                <w:color w:val="000000"/>
                <w:sz w:val="28"/>
                <w:szCs w:val="28"/>
              </w:rPr>
              <w:t>20</w:t>
            </w:r>
          </w:p>
        </w:tc>
      </w:tr>
      <w:tr w14:paraId="194B1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400" w:hRule="atLeast"/>
          <w:jc w:val="center"/>
        </w:trPr>
        <w:tc>
          <w:tcPr>
            <w:tcW w:w="601" w:type="pct"/>
            <w:vAlign w:val="center"/>
          </w:tcPr>
          <w:p w14:paraId="6F8A1DFE">
            <w:pPr>
              <w:adjustRightInd w:val="0"/>
              <w:snapToGrid w:val="0"/>
              <w:spacing w:before="59" w:line="458" w:lineRule="exact"/>
              <w:jc w:val="center"/>
              <w:rPr>
                <w:rFonts w:hint="eastAsia" w:ascii="宋体" w:hAnsi="宋体" w:eastAsia="宋体" w:cs="宋体"/>
                <w:sz w:val="28"/>
                <w:szCs w:val="28"/>
              </w:rPr>
            </w:pPr>
            <w:r>
              <w:rPr>
                <w:rFonts w:hint="eastAsia" w:ascii="宋体" w:hAnsi="宋体" w:eastAsia="宋体" w:cs="宋体"/>
                <w:color w:val="000000"/>
                <w:sz w:val="28"/>
                <w:szCs w:val="28"/>
              </w:rPr>
              <w:t>商务标</w:t>
            </w:r>
          </w:p>
          <w:p w14:paraId="633A9FF9">
            <w:pPr>
              <w:adjustRightInd w:val="0"/>
              <w:snapToGrid w:val="0"/>
              <w:spacing w:line="487" w:lineRule="exact"/>
              <w:jc w:val="center"/>
              <w:rPr>
                <w:rFonts w:hint="eastAsia" w:ascii="宋体" w:hAnsi="宋体" w:eastAsia="宋体" w:cs="宋体"/>
                <w:sz w:val="28"/>
                <w:szCs w:val="28"/>
              </w:rPr>
            </w:pPr>
            <w:r>
              <w:rPr>
                <w:rFonts w:hint="eastAsia" w:ascii="宋体" w:hAnsi="宋体" w:eastAsia="宋体" w:cs="宋体"/>
                <w:color w:val="000000"/>
                <w:sz w:val="28"/>
                <w:szCs w:val="28"/>
              </w:rPr>
              <w:t>（</w:t>
            </w:r>
            <w:r>
              <w:rPr>
                <w:rFonts w:hint="eastAsia" w:ascii="宋体" w:hAnsi="宋体" w:eastAsia="宋体" w:cs="宋体"/>
                <w:color w:val="000000"/>
                <w:sz w:val="28"/>
                <w:szCs w:val="28"/>
                <w:lang w:val="en-US" w:eastAsia="zh-CN"/>
              </w:rPr>
              <w:t>20</w:t>
            </w:r>
            <w:r>
              <w:rPr>
                <w:rFonts w:hint="eastAsia" w:ascii="宋体" w:hAnsi="宋体" w:eastAsia="宋体" w:cs="宋体"/>
                <w:color w:val="000000"/>
                <w:sz w:val="28"/>
                <w:szCs w:val="28"/>
              </w:rPr>
              <w:t>分）</w:t>
            </w:r>
          </w:p>
        </w:tc>
        <w:tc>
          <w:tcPr>
            <w:tcW w:w="789" w:type="pct"/>
            <w:vAlign w:val="center"/>
          </w:tcPr>
          <w:p w14:paraId="6D3F6EB3">
            <w:pPr>
              <w:adjustRightInd w:val="0"/>
              <w:snapToGrid w:val="0"/>
              <w:jc w:val="center"/>
              <w:rPr>
                <w:rFonts w:hint="eastAsia" w:ascii="宋体" w:hAnsi="宋体" w:eastAsia="宋体" w:cs="宋体"/>
                <w:sz w:val="28"/>
                <w:szCs w:val="28"/>
              </w:rPr>
            </w:pPr>
            <w:r>
              <w:rPr>
                <w:rFonts w:hint="eastAsia" w:ascii="宋体" w:hAnsi="宋体" w:eastAsia="宋体" w:cs="宋体"/>
                <w:color w:val="000000"/>
                <w:sz w:val="28"/>
                <w:szCs w:val="28"/>
                <w:lang w:val="en-US" w:eastAsia="zh-CN"/>
              </w:rPr>
              <w:t>响应</w:t>
            </w:r>
            <w:r>
              <w:rPr>
                <w:rFonts w:hint="eastAsia" w:ascii="宋体" w:hAnsi="宋体" w:eastAsia="宋体" w:cs="宋体"/>
                <w:color w:val="000000"/>
                <w:sz w:val="28"/>
                <w:szCs w:val="28"/>
              </w:rPr>
              <w:t>报价</w:t>
            </w:r>
          </w:p>
          <w:p w14:paraId="78F3FCAC">
            <w:pPr>
              <w:adjustRightInd w:val="0"/>
              <w:snapToGrid w:val="0"/>
              <w:jc w:val="center"/>
              <w:rPr>
                <w:rFonts w:hint="eastAsia" w:ascii="宋体" w:hAnsi="宋体" w:eastAsia="宋体" w:cs="宋体"/>
                <w:sz w:val="28"/>
                <w:szCs w:val="28"/>
              </w:rPr>
            </w:pPr>
            <w:r>
              <w:rPr>
                <w:rFonts w:hint="eastAsia" w:ascii="宋体" w:hAnsi="宋体" w:eastAsia="宋体" w:cs="宋体"/>
                <w:color w:val="000000"/>
                <w:sz w:val="28"/>
                <w:szCs w:val="28"/>
              </w:rPr>
              <w:t>（</w:t>
            </w:r>
            <w:r>
              <w:rPr>
                <w:rFonts w:hint="eastAsia" w:ascii="宋体" w:hAnsi="宋体" w:eastAsia="宋体" w:cs="宋体"/>
                <w:color w:val="000000"/>
                <w:sz w:val="28"/>
                <w:szCs w:val="28"/>
                <w:lang w:val="en-US" w:eastAsia="zh-CN"/>
              </w:rPr>
              <w:t>20</w:t>
            </w:r>
            <w:r>
              <w:rPr>
                <w:rFonts w:hint="eastAsia" w:ascii="宋体" w:hAnsi="宋体" w:eastAsia="宋体" w:cs="宋体"/>
                <w:color w:val="000000"/>
                <w:sz w:val="28"/>
                <w:szCs w:val="28"/>
              </w:rPr>
              <w:t>分）</w:t>
            </w:r>
          </w:p>
        </w:tc>
        <w:tc>
          <w:tcPr>
            <w:tcW w:w="3138" w:type="pct"/>
            <w:vAlign w:val="center"/>
          </w:tcPr>
          <w:p w14:paraId="6493F82A">
            <w:pPr>
              <w:adjustRightInd w:val="0"/>
              <w:snapToGrid w:val="0"/>
              <w:spacing w:before="13"/>
              <w:rPr>
                <w:rFonts w:hint="eastAsia" w:ascii="宋体" w:hAnsi="宋体" w:eastAsia="宋体" w:cs="宋体"/>
                <w:color w:val="000000"/>
                <w:sz w:val="28"/>
                <w:szCs w:val="28"/>
              </w:rPr>
            </w:pPr>
            <w:r>
              <w:rPr>
                <w:rFonts w:hint="eastAsia" w:ascii="宋体" w:hAnsi="宋体" w:eastAsia="宋体" w:cs="宋体"/>
                <w:color w:val="000000"/>
                <w:sz w:val="28"/>
                <w:szCs w:val="28"/>
              </w:rPr>
              <w:t>评审基准价的确定：满足选聘文件要求的所有会计师事务所审计费用报价的平均值作为选聘基准价，报价单位的价格得分按照下列公式计算；</w:t>
            </w:r>
          </w:p>
          <w:p w14:paraId="3360EAC3">
            <w:pPr>
              <w:adjustRightInd w:val="0"/>
              <w:snapToGrid w:val="0"/>
              <w:spacing w:before="13"/>
              <w:rPr>
                <w:rFonts w:hint="eastAsia" w:ascii="宋体" w:hAnsi="宋体" w:eastAsia="宋体" w:cs="宋体"/>
                <w:color w:val="000000"/>
                <w:sz w:val="28"/>
                <w:szCs w:val="28"/>
              </w:rPr>
            </w:pPr>
            <w:r>
              <w:rPr>
                <w:rFonts w:hint="eastAsia" w:ascii="宋体" w:hAnsi="宋体" w:eastAsia="宋体" w:cs="宋体"/>
                <w:color w:val="000000"/>
                <w:sz w:val="28"/>
                <w:szCs w:val="28"/>
              </w:rPr>
              <w:t>审计费用报价得分＝（1-∣选聘基准价-审计费用报价∣/选聘基准价）×</w:t>
            </w:r>
            <w:r>
              <w:rPr>
                <w:rFonts w:hint="eastAsia" w:ascii="宋体" w:hAnsi="宋体" w:eastAsia="宋体" w:cs="宋体"/>
                <w:color w:val="000000"/>
                <w:sz w:val="28"/>
                <w:szCs w:val="28"/>
                <w:lang w:val="en-US" w:eastAsia="zh-CN"/>
              </w:rPr>
              <w:t>20</w:t>
            </w:r>
            <w:r>
              <w:rPr>
                <w:rFonts w:hint="eastAsia" w:ascii="宋体" w:hAnsi="宋体" w:eastAsia="宋体" w:cs="宋体"/>
                <w:color w:val="000000"/>
                <w:sz w:val="28"/>
                <w:szCs w:val="28"/>
              </w:rPr>
              <w:t>；得分保留两位小数，最</w:t>
            </w:r>
            <w:r>
              <w:rPr>
                <w:rFonts w:hint="eastAsia" w:ascii="宋体" w:hAnsi="宋体" w:eastAsia="宋体" w:cs="宋体"/>
                <w:color w:val="000000"/>
                <w:sz w:val="28"/>
                <w:szCs w:val="28"/>
                <w:lang w:val="en-US" w:eastAsia="zh-CN"/>
              </w:rPr>
              <w:t>高</w:t>
            </w:r>
            <w:r>
              <w:rPr>
                <w:rFonts w:hint="eastAsia" w:ascii="宋体" w:hAnsi="宋体" w:eastAsia="宋体" w:cs="宋体"/>
                <w:color w:val="000000"/>
                <w:sz w:val="28"/>
                <w:szCs w:val="28"/>
              </w:rPr>
              <w:t>得</w:t>
            </w:r>
            <w:r>
              <w:rPr>
                <w:rFonts w:hint="eastAsia" w:ascii="宋体" w:hAnsi="宋体" w:eastAsia="宋体" w:cs="宋体"/>
                <w:color w:val="000000"/>
                <w:sz w:val="28"/>
                <w:szCs w:val="28"/>
                <w:lang w:val="en-US" w:eastAsia="zh-CN"/>
              </w:rPr>
              <w:t>20</w:t>
            </w:r>
            <w:r>
              <w:rPr>
                <w:rFonts w:hint="eastAsia" w:ascii="宋体" w:hAnsi="宋体" w:eastAsia="宋体" w:cs="宋体"/>
                <w:color w:val="000000"/>
                <w:sz w:val="28"/>
                <w:szCs w:val="28"/>
              </w:rPr>
              <w:t>分。</w:t>
            </w:r>
          </w:p>
        </w:tc>
        <w:tc>
          <w:tcPr>
            <w:tcW w:w="472" w:type="pct"/>
            <w:vAlign w:val="center"/>
          </w:tcPr>
          <w:p w14:paraId="3CF01C35">
            <w:pPr>
              <w:adjustRightInd w:val="0"/>
              <w:snapToGrid w:val="0"/>
              <w:spacing w:before="267" w:line="400" w:lineRule="exact"/>
              <w:jc w:val="center"/>
              <w:rPr>
                <w:rFonts w:hint="default" w:ascii="宋体" w:hAnsi="宋体" w:eastAsia="宋体" w:cs="宋体"/>
                <w:sz w:val="28"/>
                <w:szCs w:val="28"/>
                <w:lang w:val="en-US" w:eastAsia="zh-CN"/>
              </w:rPr>
            </w:pPr>
            <w:r>
              <w:rPr>
                <w:rFonts w:hint="eastAsia" w:ascii="宋体" w:hAnsi="宋体" w:eastAsia="宋体" w:cs="宋体"/>
                <w:color w:val="000000"/>
                <w:sz w:val="28"/>
                <w:szCs w:val="28"/>
                <w:lang w:val="en-US" w:eastAsia="zh-CN"/>
              </w:rPr>
              <w:t>20</w:t>
            </w:r>
          </w:p>
        </w:tc>
      </w:tr>
      <w:tr w14:paraId="0A997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494" w:hRule="atLeast"/>
          <w:jc w:val="center"/>
        </w:trPr>
        <w:tc>
          <w:tcPr>
            <w:tcW w:w="4528" w:type="pct"/>
            <w:gridSpan w:val="3"/>
            <w:vAlign w:val="center"/>
          </w:tcPr>
          <w:p w14:paraId="1DF0348C">
            <w:pPr>
              <w:adjustRightInd w:val="0"/>
              <w:snapToGrid w:val="0"/>
              <w:spacing w:line="441" w:lineRule="exact"/>
              <w:jc w:val="center"/>
              <w:rPr>
                <w:rFonts w:hint="eastAsia" w:ascii="宋体" w:hAnsi="宋体" w:eastAsia="宋体" w:cs="宋体"/>
                <w:sz w:val="28"/>
                <w:szCs w:val="28"/>
              </w:rPr>
            </w:pPr>
            <w:r>
              <w:rPr>
                <w:rFonts w:hint="eastAsia" w:ascii="宋体" w:hAnsi="宋体" w:eastAsia="宋体" w:cs="宋体"/>
                <w:color w:val="000000"/>
                <w:sz w:val="28"/>
                <w:szCs w:val="28"/>
              </w:rPr>
              <w:t>合计</w:t>
            </w:r>
          </w:p>
        </w:tc>
        <w:tc>
          <w:tcPr>
            <w:tcW w:w="472" w:type="pct"/>
            <w:vAlign w:val="center"/>
          </w:tcPr>
          <w:p w14:paraId="229139AF">
            <w:pPr>
              <w:adjustRightInd w:val="0"/>
              <w:snapToGrid w:val="0"/>
              <w:spacing w:line="380" w:lineRule="exact"/>
              <w:jc w:val="center"/>
              <w:rPr>
                <w:rFonts w:hint="eastAsia" w:ascii="宋体" w:hAnsi="宋体" w:eastAsia="宋体" w:cs="宋体"/>
                <w:sz w:val="28"/>
                <w:szCs w:val="28"/>
              </w:rPr>
            </w:pPr>
            <w:r>
              <w:rPr>
                <w:rFonts w:hint="eastAsia" w:ascii="宋体" w:hAnsi="宋体" w:eastAsia="宋体" w:cs="宋体"/>
                <w:color w:val="000000"/>
                <w:sz w:val="28"/>
                <w:szCs w:val="28"/>
              </w:rPr>
              <w:t>100</w:t>
            </w:r>
          </w:p>
        </w:tc>
      </w:tr>
    </w:tbl>
    <w:p w14:paraId="2DB2780E">
      <w:pPr>
        <w:pStyle w:val="21"/>
        <w:spacing w:line="240" w:lineRule="auto"/>
        <w:ind w:firstLine="520" w:firstLineChars="200"/>
        <w:rPr>
          <w:rFonts w:hint="eastAsia" w:ascii="宋体" w:hAnsi="宋体" w:eastAsia="宋体" w:cs="宋体"/>
        </w:rPr>
      </w:pPr>
    </w:p>
    <w:p w14:paraId="4306962D">
      <w:pPr>
        <w:pStyle w:val="21"/>
        <w:spacing w:line="494" w:lineRule="exact"/>
        <w:jc w:val="both"/>
        <w:rPr>
          <w:rFonts w:hint="eastAsia" w:ascii="宋体" w:hAnsi="宋体" w:eastAsia="宋体" w:cs="宋体"/>
          <w:b/>
          <w:bCs/>
          <w:lang w:eastAsia="zh-CN"/>
        </w:rPr>
      </w:pPr>
      <w:r>
        <w:rPr>
          <w:rFonts w:hint="eastAsia" w:ascii="宋体" w:hAnsi="宋体" w:eastAsia="宋体" w:cs="宋体"/>
          <w:b/>
          <w:bCs/>
          <w:lang w:eastAsia="zh-CN"/>
        </w:rPr>
        <w:t>注意：未按规定提供证明材料或无法证明的不得分。</w:t>
      </w:r>
    </w:p>
    <w:p w14:paraId="47A27BD0">
      <w:pPr>
        <w:pStyle w:val="21"/>
        <w:keepNext w:val="0"/>
        <w:keepLines w:val="0"/>
        <w:pageBreakBefore w:val="0"/>
        <w:widowControl w:val="0"/>
        <w:kinsoku/>
        <w:wordWrap/>
        <w:overflowPunct/>
        <w:topLinePunct w:val="0"/>
        <w:autoSpaceDE/>
        <w:autoSpaceDN/>
        <w:bidi w:val="0"/>
        <w:adjustRightInd/>
        <w:snapToGrid/>
        <w:spacing w:line="360" w:lineRule="auto"/>
        <w:ind w:left="1220" w:firstLine="562" w:firstLineChars="200"/>
        <w:jc w:val="both"/>
        <w:textAlignment w:val="auto"/>
        <w:rPr>
          <w:rFonts w:hint="eastAsia" w:ascii="宋体" w:hAnsi="宋体" w:eastAsia="宋体" w:cs="宋体"/>
          <w:b/>
          <w:bCs/>
          <w:sz w:val="28"/>
          <w:szCs w:val="28"/>
        </w:rPr>
      </w:pPr>
    </w:p>
    <w:p w14:paraId="648B0686">
      <w:pPr>
        <w:pStyle w:val="21"/>
        <w:keepNext w:val="0"/>
        <w:keepLines w:val="0"/>
        <w:pageBreakBefore w:val="0"/>
        <w:widowControl w:val="0"/>
        <w:kinsoku/>
        <w:wordWrap/>
        <w:overflowPunct/>
        <w:topLinePunct w:val="0"/>
        <w:autoSpaceDE/>
        <w:autoSpaceDN/>
        <w:bidi w:val="0"/>
        <w:adjustRightInd/>
        <w:snapToGrid/>
        <w:spacing w:line="360" w:lineRule="auto"/>
        <w:ind w:left="1220" w:firstLine="562" w:firstLineChars="200"/>
        <w:jc w:val="both"/>
        <w:textAlignment w:val="auto"/>
        <w:rPr>
          <w:rFonts w:hint="eastAsia" w:ascii="宋体" w:hAnsi="宋体" w:eastAsia="宋体" w:cs="宋体"/>
          <w:b/>
          <w:bCs/>
          <w:sz w:val="28"/>
          <w:szCs w:val="28"/>
        </w:rPr>
      </w:pPr>
    </w:p>
    <w:p w14:paraId="72DDBC57">
      <w:pPr>
        <w:pStyle w:val="21"/>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8"/>
          <w:szCs w:val="28"/>
        </w:rPr>
      </w:pPr>
      <w:r>
        <w:rPr>
          <w:rFonts w:hint="eastAsia" w:ascii="宋体" w:hAnsi="宋体" w:eastAsia="宋体" w:cs="宋体"/>
          <w:b/>
          <w:bCs/>
          <w:sz w:val="28"/>
          <w:szCs w:val="28"/>
        </w:rPr>
        <w:t>四、得分排名规则和中标人确定</w:t>
      </w:r>
    </w:p>
    <w:p w14:paraId="565ECCE3">
      <w:pPr>
        <w:pStyle w:val="21"/>
        <w:keepNext w:val="0"/>
        <w:keepLines w:val="0"/>
        <w:pageBreakBefore w:val="0"/>
        <w:widowControl w:val="0"/>
        <w:tabs>
          <w:tab w:val="left" w:pos="1619"/>
        </w:tabs>
        <w:kinsoku/>
        <w:wordWrap/>
        <w:overflowPunct/>
        <w:topLinePunct w:val="0"/>
        <w:autoSpaceDE/>
        <w:autoSpaceDN/>
        <w:bidi w:val="0"/>
        <w:adjustRightInd/>
        <w:snapToGrid/>
        <w:spacing w:line="360" w:lineRule="auto"/>
        <w:ind w:left="640" w:firstLine="560" w:firstLineChars="200"/>
        <w:jc w:val="both"/>
        <w:textAlignment w:val="auto"/>
        <w:rPr>
          <w:rFonts w:hint="eastAsia" w:ascii="宋体" w:hAnsi="宋体" w:eastAsia="宋体" w:cs="宋体"/>
          <w:sz w:val="28"/>
          <w:szCs w:val="28"/>
        </w:rPr>
      </w:pPr>
      <w:bookmarkStart w:id="42" w:name="bookmark86"/>
      <w:r>
        <w:rPr>
          <w:rFonts w:hint="eastAsia" w:ascii="宋体" w:hAnsi="宋体" w:eastAsia="宋体" w:cs="宋体"/>
          <w:sz w:val="28"/>
          <w:szCs w:val="28"/>
        </w:rPr>
        <w:t>1</w:t>
      </w:r>
      <w:bookmarkEnd w:id="42"/>
      <w:r>
        <w:rPr>
          <w:rFonts w:hint="eastAsia" w:ascii="宋体" w:hAnsi="宋体" w:eastAsia="宋体" w:cs="宋体"/>
          <w:sz w:val="28"/>
          <w:szCs w:val="28"/>
        </w:rPr>
        <w:t>、</w:t>
      </w:r>
      <w:r>
        <w:rPr>
          <w:rFonts w:hint="eastAsia" w:ascii="宋体" w:hAnsi="宋体" w:eastAsia="宋体" w:cs="宋体"/>
          <w:sz w:val="28"/>
          <w:szCs w:val="28"/>
          <w:lang w:eastAsia="zh-CN"/>
        </w:rPr>
        <w:t>响应单位</w:t>
      </w:r>
      <w:r>
        <w:rPr>
          <w:rFonts w:hint="eastAsia" w:ascii="宋体" w:hAnsi="宋体" w:eastAsia="宋体" w:cs="宋体"/>
          <w:sz w:val="28"/>
          <w:szCs w:val="28"/>
        </w:rPr>
        <w:t>的得分之和</w:t>
      </w:r>
      <w:r>
        <w:rPr>
          <w:rFonts w:hint="eastAsia" w:cs="宋体"/>
          <w:sz w:val="28"/>
          <w:szCs w:val="28"/>
          <w:lang w:eastAsia="zh-CN"/>
        </w:rPr>
        <w:t>，</w:t>
      </w:r>
      <w:r>
        <w:rPr>
          <w:rFonts w:hint="eastAsia" w:ascii="宋体" w:hAnsi="宋体" w:eastAsia="宋体" w:cs="宋体"/>
          <w:sz w:val="28"/>
          <w:szCs w:val="28"/>
        </w:rPr>
        <w:t>取两位有效数字，第三位四舍五入，按照综合得分由高到低的顺序排名。</w:t>
      </w:r>
    </w:p>
    <w:p w14:paraId="66A076CA">
      <w:pPr>
        <w:pStyle w:val="21"/>
        <w:keepNext w:val="0"/>
        <w:keepLines w:val="0"/>
        <w:pageBreakBefore w:val="0"/>
        <w:widowControl w:val="0"/>
        <w:tabs>
          <w:tab w:val="left" w:pos="1619"/>
        </w:tabs>
        <w:kinsoku/>
        <w:wordWrap/>
        <w:overflowPunct/>
        <w:topLinePunct w:val="0"/>
        <w:autoSpaceDE/>
        <w:autoSpaceDN/>
        <w:bidi w:val="0"/>
        <w:adjustRightInd/>
        <w:snapToGrid/>
        <w:spacing w:line="360" w:lineRule="auto"/>
        <w:ind w:left="640" w:firstLine="560" w:firstLineChars="200"/>
        <w:jc w:val="both"/>
        <w:textAlignment w:val="auto"/>
        <w:rPr>
          <w:rFonts w:hint="eastAsia" w:ascii="宋体" w:hAnsi="宋体" w:eastAsia="宋体" w:cs="宋体"/>
          <w:sz w:val="28"/>
          <w:szCs w:val="28"/>
        </w:rPr>
      </w:pPr>
      <w:bookmarkStart w:id="43" w:name="bookmark87"/>
      <w:r>
        <w:rPr>
          <w:rFonts w:hint="eastAsia" w:ascii="宋体" w:hAnsi="宋体" w:eastAsia="宋体" w:cs="宋体"/>
          <w:sz w:val="28"/>
          <w:szCs w:val="28"/>
        </w:rPr>
        <w:t>2</w:t>
      </w:r>
      <w:bookmarkEnd w:id="43"/>
      <w:r>
        <w:rPr>
          <w:rFonts w:hint="eastAsia" w:ascii="宋体" w:hAnsi="宋体" w:eastAsia="宋体" w:cs="宋体"/>
          <w:sz w:val="28"/>
          <w:szCs w:val="28"/>
        </w:rPr>
        <w:t>、</w:t>
      </w:r>
      <w:r>
        <w:rPr>
          <w:rFonts w:hint="eastAsia" w:cs="宋体"/>
          <w:sz w:val="28"/>
          <w:szCs w:val="28"/>
          <w:lang w:eastAsia="zh-CN"/>
        </w:rPr>
        <w:t>评标小组</w:t>
      </w:r>
      <w:r>
        <w:rPr>
          <w:rFonts w:hint="eastAsia" w:ascii="宋体" w:hAnsi="宋体" w:eastAsia="宋体" w:cs="宋体"/>
          <w:sz w:val="28"/>
          <w:szCs w:val="28"/>
        </w:rPr>
        <w:t>按综合得分由高到低顺序推荐</w:t>
      </w:r>
      <w:r>
        <w:rPr>
          <w:rFonts w:hint="eastAsia" w:cs="宋体"/>
          <w:sz w:val="28"/>
          <w:szCs w:val="28"/>
          <w:lang w:val="en-US" w:eastAsia="zh-CN"/>
        </w:rPr>
        <w:t>2</w:t>
      </w:r>
      <w:r>
        <w:rPr>
          <w:rFonts w:hint="eastAsia" w:ascii="宋体" w:hAnsi="宋体" w:eastAsia="宋体" w:cs="宋体"/>
          <w:sz w:val="28"/>
          <w:szCs w:val="28"/>
        </w:rPr>
        <w:t>名中标候选人，综合得分相同时，</w:t>
      </w:r>
      <w:r>
        <w:rPr>
          <w:rFonts w:hint="eastAsia" w:cs="宋体"/>
          <w:sz w:val="28"/>
          <w:szCs w:val="28"/>
          <w:lang w:eastAsia="zh-CN"/>
        </w:rPr>
        <w:t>评标小组</w:t>
      </w:r>
      <w:r>
        <w:rPr>
          <w:rFonts w:hint="eastAsia" w:ascii="宋体" w:hAnsi="宋体" w:eastAsia="宋体" w:cs="宋体"/>
          <w:sz w:val="28"/>
          <w:szCs w:val="28"/>
        </w:rPr>
        <w:t>依次按照以下优先顺序推荐中标候选人：</w:t>
      </w:r>
    </w:p>
    <w:p w14:paraId="74B05D48">
      <w:pPr>
        <w:pStyle w:val="21"/>
        <w:keepNext w:val="0"/>
        <w:keepLines w:val="0"/>
        <w:pageBreakBefore w:val="0"/>
        <w:widowControl w:val="0"/>
        <w:tabs>
          <w:tab w:val="left" w:pos="1619"/>
        </w:tabs>
        <w:kinsoku/>
        <w:wordWrap/>
        <w:overflowPunct/>
        <w:topLinePunct w:val="0"/>
        <w:autoSpaceDE/>
        <w:autoSpaceDN/>
        <w:bidi w:val="0"/>
        <w:adjustRightInd/>
        <w:snapToGrid/>
        <w:spacing w:line="360" w:lineRule="auto"/>
        <w:ind w:left="640" w:firstLine="560" w:firstLineChars="200"/>
        <w:jc w:val="both"/>
        <w:textAlignment w:val="auto"/>
        <w:rPr>
          <w:rFonts w:hint="eastAsia" w:ascii="宋体" w:hAnsi="宋体" w:eastAsia="宋体" w:cs="宋体"/>
          <w:sz w:val="28"/>
          <w:szCs w:val="28"/>
        </w:rPr>
      </w:pPr>
      <w:bookmarkStart w:id="44" w:name="bookmark88"/>
      <w:r>
        <w:rPr>
          <w:rFonts w:hint="eastAsia" w:ascii="宋体" w:hAnsi="宋体" w:eastAsia="宋体" w:cs="宋体"/>
          <w:sz w:val="28"/>
          <w:szCs w:val="28"/>
        </w:rPr>
        <w:t>（</w:t>
      </w:r>
      <w:bookmarkEnd w:id="44"/>
      <w:r>
        <w:rPr>
          <w:rFonts w:hint="eastAsia" w:ascii="宋体" w:hAnsi="宋体" w:eastAsia="宋体" w:cs="宋体"/>
          <w:sz w:val="28"/>
          <w:szCs w:val="28"/>
        </w:rPr>
        <w:t>1）投标报价较低的</w:t>
      </w:r>
      <w:r>
        <w:rPr>
          <w:rFonts w:hint="eastAsia" w:ascii="宋体" w:hAnsi="宋体" w:eastAsia="宋体" w:cs="宋体"/>
          <w:sz w:val="28"/>
          <w:szCs w:val="28"/>
          <w:lang w:eastAsia="zh-CN"/>
        </w:rPr>
        <w:t>响应单位</w:t>
      </w:r>
      <w:r>
        <w:rPr>
          <w:rFonts w:hint="eastAsia" w:ascii="宋体" w:hAnsi="宋体" w:eastAsia="宋体" w:cs="宋体"/>
          <w:sz w:val="28"/>
          <w:szCs w:val="28"/>
        </w:rPr>
        <w:t>优先；</w:t>
      </w:r>
    </w:p>
    <w:p w14:paraId="3462DB0A">
      <w:pPr>
        <w:pStyle w:val="21"/>
        <w:keepNext w:val="0"/>
        <w:keepLines w:val="0"/>
        <w:pageBreakBefore w:val="0"/>
        <w:widowControl w:val="0"/>
        <w:tabs>
          <w:tab w:val="left" w:pos="1619"/>
        </w:tabs>
        <w:kinsoku/>
        <w:wordWrap/>
        <w:overflowPunct/>
        <w:topLinePunct w:val="0"/>
        <w:autoSpaceDE/>
        <w:autoSpaceDN/>
        <w:bidi w:val="0"/>
        <w:adjustRightInd/>
        <w:snapToGrid/>
        <w:spacing w:line="360" w:lineRule="auto"/>
        <w:ind w:left="640" w:firstLine="560" w:firstLineChars="200"/>
        <w:jc w:val="both"/>
        <w:textAlignment w:val="auto"/>
        <w:rPr>
          <w:rFonts w:hint="eastAsia" w:ascii="宋体" w:hAnsi="宋体" w:eastAsia="宋体" w:cs="宋体"/>
          <w:sz w:val="28"/>
          <w:szCs w:val="28"/>
        </w:rPr>
      </w:pPr>
      <w:bookmarkStart w:id="45" w:name="bookmark89"/>
      <w:r>
        <w:rPr>
          <w:rFonts w:hint="eastAsia" w:ascii="宋体" w:hAnsi="宋体" w:eastAsia="宋体" w:cs="宋体"/>
          <w:sz w:val="28"/>
          <w:szCs w:val="28"/>
        </w:rPr>
        <w:t>（</w:t>
      </w:r>
      <w:bookmarkEnd w:id="45"/>
      <w:r>
        <w:rPr>
          <w:rFonts w:hint="eastAsia" w:ascii="宋体" w:hAnsi="宋体" w:eastAsia="宋体" w:cs="宋体"/>
          <w:sz w:val="28"/>
          <w:szCs w:val="28"/>
        </w:rPr>
        <w:t>2）投标报价相同时，由</w:t>
      </w:r>
      <w:r>
        <w:rPr>
          <w:rFonts w:hint="eastAsia" w:ascii="宋体" w:hAnsi="宋体" w:eastAsia="宋体" w:cs="宋体"/>
          <w:sz w:val="28"/>
          <w:szCs w:val="28"/>
          <w:lang w:eastAsia="zh-CN"/>
        </w:rPr>
        <w:t>技术部分</w:t>
      </w:r>
      <w:r>
        <w:rPr>
          <w:rFonts w:hint="eastAsia" w:ascii="宋体" w:hAnsi="宋体" w:eastAsia="宋体" w:cs="宋体"/>
          <w:sz w:val="28"/>
          <w:szCs w:val="28"/>
        </w:rPr>
        <w:t>得分较高者优先。</w:t>
      </w:r>
    </w:p>
    <w:p w14:paraId="0738D533">
      <w:pPr>
        <w:pStyle w:val="21"/>
        <w:tabs>
          <w:tab w:val="left" w:pos="1619"/>
        </w:tabs>
        <w:spacing w:line="501" w:lineRule="exact"/>
        <w:ind w:left="640" w:firstLine="580"/>
        <w:jc w:val="both"/>
        <w:rPr>
          <w:rFonts w:hint="eastAsia" w:ascii="宋体" w:hAnsi="宋体" w:eastAsia="宋体" w:cs="宋体"/>
          <w:lang w:eastAsia="zh-CN"/>
        </w:rPr>
        <w:sectPr>
          <w:footerReference r:id="rId6" w:type="default"/>
          <w:footerReference r:id="rId7" w:type="even"/>
          <w:pgSz w:w="11900" w:h="16840"/>
          <w:pgMar w:top="1345" w:right="895" w:bottom="1665" w:left="823" w:header="0" w:footer="3" w:gutter="0"/>
          <w:pgNumType w:fmt="numberInDash"/>
          <w:cols w:space="720" w:num="1"/>
          <w:docGrid w:linePitch="360" w:charSpace="0"/>
        </w:sectPr>
      </w:pPr>
    </w:p>
    <w:p w14:paraId="7A3701ED">
      <w:pPr>
        <w:pStyle w:val="21"/>
        <w:spacing w:line="240" w:lineRule="auto"/>
        <w:ind w:firstLine="520" w:firstLineChars="200"/>
        <w:rPr>
          <w:rFonts w:hint="eastAsia" w:ascii="宋体" w:hAnsi="宋体" w:eastAsia="宋体" w:cs="宋体"/>
        </w:rPr>
      </w:pPr>
    </w:p>
    <w:p w14:paraId="23B98B14">
      <w:pPr>
        <w:pStyle w:val="21"/>
        <w:spacing w:line="240" w:lineRule="auto"/>
        <w:ind w:firstLine="520" w:firstLineChars="200"/>
        <w:rPr>
          <w:rFonts w:hint="eastAsia" w:ascii="宋体" w:hAnsi="宋体" w:eastAsia="宋体" w:cs="宋体"/>
        </w:rPr>
      </w:pPr>
    </w:p>
    <w:p w14:paraId="599570D3">
      <w:pPr>
        <w:spacing w:line="360" w:lineRule="auto"/>
        <w:jc w:val="center"/>
        <w:rPr>
          <w:rFonts w:hint="eastAsia" w:ascii="宋体" w:hAnsi="宋体" w:eastAsia="宋体" w:cs="宋体"/>
          <w:b/>
          <w:sz w:val="44"/>
          <w:szCs w:val="44"/>
          <w:lang w:eastAsia="zh-CN"/>
        </w:rPr>
      </w:pPr>
      <w:r>
        <w:rPr>
          <w:rFonts w:hint="eastAsia" w:ascii="宋体" w:hAnsi="宋体" w:eastAsia="宋体" w:cs="宋体"/>
          <w:b/>
          <w:sz w:val="44"/>
          <w:szCs w:val="44"/>
          <w:lang w:eastAsia="zh-CN"/>
        </w:rPr>
        <w:t>第</w:t>
      </w:r>
      <w:r>
        <w:rPr>
          <w:rFonts w:hint="eastAsia" w:ascii="宋体" w:hAnsi="宋体" w:eastAsia="宋体" w:cs="宋体"/>
          <w:b/>
          <w:sz w:val="44"/>
          <w:szCs w:val="44"/>
          <w:lang w:val="en-US" w:eastAsia="zh-CN"/>
        </w:rPr>
        <w:t>四</w:t>
      </w:r>
      <w:r>
        <w:rPr>
          <w:rFonts w:hint="eastAsia" w:ascii="宋体" w:hAnsi="宋体" w:eastAsia="宋体" w:cs="宋体"/>
          <w:b/>
          <w:sz w:val="44"/>
          <w:szCs w:val="44"/>
          <w:lang w:eastAsia="zh-CN"/>
        </w:rPr>
        <w:t>章</w:t>
      </w:r>
      <w:r>
        <w:rPr>
          <w:rFonts w:hint="eastAsia" w:ascii="宋体" w:hAnsi="宋体" w:eastAsia="宋体" w:cs="宋体"/>
          <w:b/>
          <w:sz w:val="44"/>
          <w:szCs w:val="44"/>
          <w:lang w:val="en-US" w:eastAsia="zh-CN"/>
        </w:rPr>
        <w:t xml:space="preserve">  服务</w:t>
      </w:r>
      <w:r>
        <w:rPr>
          <w:rFonts w:hint="eastAsia" w:ascii="宋体" w:hAnsi="宋体" w:eastAsia="宋体" w:cs="宋体"/>
          <w:b/>
          <w:sz w:val="44"/>
          <w:szCs w:val="44"/>
          <w:lang w:eastAsia="zh-CN"/>
        </w:rPr>
        <w:t>合同（</w:t>
      </w:r>
      <w:r>
        <w:rPr>
          <w:rFonts w:hint="eastAsia" w:ascii="宋体" w:hAnsi="宋体" w:eastAsia="宋体" w:cs="宋体"/>
          <w:b/>
          <w:sz w:val="44"/>
          <w:szCs w:val="44"/>
          <w:lang w:val="en-US" w:eastAsia="zh-CN"/>
        </w:rPr>
        <w:t>略</w:t>
      </w:r>
      <w:r>
        <w:rPr>
          <w:rFonts w:hint="eastAsia" w:ascii="宋体" w:hAnsi="宋体" w:eastAsia="宋体" w:cs="宋体"/>
          <w:b/>
          <w:sz w:val="44"/>
          <w:szCs w:val="44"/>
          <w:lang w:eastAsia="zh-CN"/>
        </w:rPr>
        <w:t>）</w:t>
      </w:r>
    </w:p>
    <w:p w14:paraId="06B0F1F3">
      <w:pPr>
        <w:adjustRightInd w:val="0"/>
        <w:snapToGrid w:val="0"/>
        <w:spacing w:line="580" w:lineRule="exact"/>
        <w:ind w:firstLine="640" w:firstLineChars="200"/>
        <w:rPr>
          <w:rFonts w:hint="eastAsia" w:ascii="宋体" w:hAnsi="宋体" w:eastAsia="宋体" w:cs="宋体"/>
          <w:sz w:val="32"/>
          <w:szCs w:val="32"/>
        </w:rPr>
      </w:pPr>
    </w:p>
    <w:p w14:paraId="4A0EC3AA">
      <w:pPr>
        <w:rPr>
          <w:rFonts w:hint="eastAsia" w:ascii="宋体" w:hAnsi="宋体" w:eastAsia="宋体" w:cs="宋体"/>
          <w:sz w:val="32"/>
          <w:szCs w:val="32"/>
        </w:rPr>
      </w:pPr>
      <w:r>
        <w:rPr>
          <w:rFonts w:hint="eastAsia" w:ascii="宋体" w:hAnsi="宋体" w:eastAsia="宋体" w:cs="宋体"/>
          <w:sz w:val="32"/>
          <w:szCs w:val="32"/>
        </w:rPr>
        <w:br w:type="page"/>
      </w:r>
    </w:p>
    <w:p w14:paraId="7E768555">
      <w:pPr>
        <w:pStyle w:val="24"/>
        <w:keepNext/>
        <w:keepLines/>
        <w:numPr>
          <w:ilvl w:val="0"/>
          <w:numId w:val="7"/>
        </w:numPr>
        <w:spacing w:after="480"/>
        <w:ind w:firstLine="2008" w:firstLineChars="500"/>
        <w:jc w:val="both"/>
        <w:rPr>
          <w:rFonts w:hint="eastAsia" w:ascii="宋体" w:hAnsi="宋体" w:eastAsia="宋体" w:cs="宋体"/>
          <w:b/>
          <w:bCs/>
          <w:sz w:val="40"/>
          <w:szCs w:val="40"/>
        </w:rPr>
      </w:pPr>
      <w:r>
        <w:rPr>
          <w:rFonts w:hint="eastAsia" w:ascii="宋体" w:hAnsi="宋体" w:eastAsia="宋体" w:cs="宋体"/>
          <w:b/>
          <w:bCs/>
          <w:sz w:val="40"/>
          <w:szCs w:val="40"/>
          <w:lang w:val="en-US" w:eastAsia="zh-CN"/>
        </w:rPr>
        <w:t xml:space="preserve"> </w:t>
      </w:r>
      <w:r>
        <w:rPr>
          <w:rFonts w:hint="eastAsia" w:ascii="宋体" w:hAnsi="宋体" w:eastAsia="宋体" w:cs="宋体"/>
          <w:b/>
          <w:bCs/>
          <w:sz w:val="40"/>
          <w:szCs w:val="40"/>
        </w:rPr>
        <w:t>响应文件格式</w:t>
      </w:r>
    </w:p>
    <w:p w14:paraId="35EFD01C">
      <w:pPr>
        <w:pStyle w:val="24"/>
        <w:keepNext/>
        <w:keepLines/>
        <w:widowControl w:val="0"/>
        <w:numPr>
          <w:ilvl w:val="0"/>
          <w:numId w:val="0"/>
        </w:numPr>
        <w:spacing w:after="480"/>
        <w:jc w:val="both"/>
        <w:outlineLvl w:val="1"/>
        <w:rPr>
          <w:rFonts w:hint="eastAsia" w:ascii="宋体" w:hAnsi="宋体" w:eastAsia="宋体" w:cs="宋体"/>
          <w:b/>
          <w:bCs/>
          <w:sz w:val="40"/>
          <w:szCs w:val="40"/>
        </w:rPr>
      </w:pPr>
    </w:p>
    <w:p w14:paraId="0F36741F">
      <w:pPr>
        <w:pStyle w:val="24"/>
        <w:keepNext/>
        <w:keepLines/>
        <w:pageBreakBefore w:val="0"/>
        <w:widowControl w:val="0"/>
        <w:kinsoku/>
        <w:wordWrap/>
        <w:overflowPunct/>
        <w:topLinePunct w:val="0"/>
        <w:autoSpaceDE/>
        <w:autoSpaceDN/>
        <w:bidi w:val="0"/>
        <w:adjustRightInd/>
        <w:snapToGrid/>
        <w:spacing w:after="200" w:line="240" w:lineRule="auto"/>
        <w:ind w:right="760"/>
        <w:jc w:val="right"/>
        <w:textAlignment w:val="auto"/>
        <w:rPr>
          <w:rFonts w:hint="eastAsia" w:ascii="宋体" w:hAnsi="宋体" w:eastAsia="宋体" w:cs="宋体"/>
          <w:sz w:val="40"/>
          <w:szCs w:val="40"/>
          <w:u w:val="none"/>
        </w:rPr>
      </w:pPr>
      <w:bookmarkStart w:id="46" w:name="bookmark106"/>
      <w:bookmarkStart w:id="47" w:name="bookmark107"/>
      <w:bookmarkStart w:id="48" w:name="bookmark108"/>
      <w:r>
        <w:rPr>
          <w:rFonts w:hint="eastAsia" w:ascii="宋体" w:hAnsi="宋体" w:eastAsia="宋体" w:cs="宋体"/>
          <w:sz w:val="40"/>
          <w:szCs w:val="40"/>
          <w:u w:val="none"/>
        </w:rPr>
        <w:t>正本</w:t>
      </w:r>
      <w:bookmarkEnd w:id="46"/>
      <w:bookmarkEnd w:id="47"/>
      <w:bookmarkEnd w:id="48"/>
    </w:p>
    <w:p w14:paraId="6EC36139">
      <w:pPr>
        <w:pStyle w:val="16"/>
        <w:rPr>
          <w:rFonts w:hint="eastAsia" w:ascii="宋体" w:hAnsi="宋体" w:eastAsia="宋体" w:cs="宋体"/>
          <w:b/>
          <w:bCs/>
          <w:sz w:val="40"/>
          <w:szCs w:val="40"/>
          <w:lang w:val="en-US" w:eastAsia="zh-CN"/>
        </w:rPr>
      </w:pPr>
    </w:p>
    <w:p w14:paraId="6B9DFE43">
      <w:pPr>
        <w:pStyle w:val="16"/>
        <w:rPr>
          <w:rFonts w:hint="eastAsia" w:ascii="宋体" w:hAnsi="宋体" w:eastAsia="宋体" w:cs="宋体"/>
          <w:b/>
          <w:bCs/>
          <w:sz w:val="44"/>
          <w:szCs w:val="44"/>
          <w:lang w:eastAsia="zh-CN"/>
        </w:rPr>
      </w:pPr>
      <w:r>
        <w:rPr>
          <w:rFonts w:hint="eastAsia" w:ascii="宋体" w:hAnsi="宋体" w:eastAsia="宋体" w:cs="宋体"/>
          <w:b/>
          <w:bCs/>
          <w:sz w:val="44"/>
          <w:szCs w:val="44"/>
          <w:lang w:val="en-US" w:eastAsia="zh-CN"/>
        </w:rPr>
        <w:t>安徽出版集团文化置业</w:t>
      </w:r>
      <w:r>
        <w:rPr>
          <w:rFonts w:hint="eastAsia" w:ascii="宋体" w:hAnsi="宋体" w:eastAsia="宋体" w:cs="宋体"/>
          <w:b/>
          <w:bCs/>
          <w:sz w:val="44"/>
          <w:szCs w:val="44"/>
          <w:lang w:eastAsia="zh-CN"/>
        </w:rPr>
        <w:t>有限公司</w:t>
      </w:r>
      <w:r>
        <w:rPr>
          <w:rFonts w:hint="eastAsia" w:ascii="宋体" w:hAnsi="宋体" w:eastAsia="宋体" w:cs="宋体"/>
          <w:b/>
          <w:bCs/>
          <w:sz w:val="44"/>
          <w:szCs w:val="44"/>
          <w:lang w:val="en-US" w:eastAsia="zh-CN"/>
        </w:rPr>
        <w:t>法人代表</w:t>
      </w:r>
    </w:p>
    <w:p w14:paraId="702182FE">
      <w:pPr>
        <w:pStyle w:val="16"/>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离任审计服务项目</w:t>
      </w:r>
    </w:p>
    <w:p w14:paraId="0AAC768B">
      <w:pPr>
        <w:pStyle w:val="25"/>
        <w:keepNext w:val="0"/>
        <w:keepLines w:val="0"/>
        <w:pageBreakBefore w:val="0"/>
        <w:widowControl w:val="0"/>
        <w:kinsoku/>
        <w:wordWrap/>
        <w:overflowPunct/>
        <w:topLinePunct w:val="0"/>
        <w:autoSpaceDE/>
        <w:autoSpaceDN/>
        <w:bidi w:val="0"/>
        <w:adjustRightInd/>
        <w:snapToGrid/>
        <w:spacing w:after="0" w:line="480" w:lineRule="auto"/>
        <w:textAlignment w:val="auto"/>
        <w:rPr>
          <w:rFonts w:hint="eastAsia" w:ascii="宋体" w:hAnsi="宋体" w:eastAsia="宋体" w:cs="宋体"/>
          <w:b/>
          <w:bCs/>
          <w:sz w:val="48"/>
          <w:szCs w:val="48"/>
        </w:rPr>
      </w:pPr>
      <w:r>
        <w:rPr>
          <w:rFonts w:hint="eastAsia" w:ascii="宋体" w:hAnsi="宋体" w:eastAsia="宋体" w:cs="宋体"/>
          <w:sz w:val="48"/>
          <w:szCs w:val="48"/>
        </w:rPr>
        <w:t>响应文件</w:t>
      </w:r>
    </w:p>
    <w:p w14:paraId="2FC6B349">
      <w:pPr>
        <w:pStyle w:val="21"/>
        <w:tabs>
          <w:tab w:val="left" w:pos="4730"/>
          <w:tab w:val="left" w:pos="5227"/>
        </w:tabs>
        <w:spacing w:after="620" w:line="536" w:lineRule="exact"/>
        <w:ind w:firstLine="0"/>
        <w:jc w:val="both"/>
        <w:rPr>
          <w:rFonts w:hint="eastAsia" w:ascii="宋体" w:hAnsi="宋体" w:eastAsia="宋体" w:cs="宋体"/>
          <w:b/>
          <w:bCs/>
        </w:rPr>
      </w:pPr>
    </w:p>
    <w:p w14:paraId="68321164">
      <w:pPr>
        <w:pStyle w:val="21"/>
        <w:tabs>
          <w:tab w:val="left" w:pos="4730"/>
          <w:tab w:val="left" w:pos="5227"/>
        </w:tabs>
        <w:spacing w:after="620" w:line="536" w:lineRule="exact"/>
        <w:ind w:firstLine="0"/>
        <w:jc w:val="both"/>
        <w:rPr>
          <w:rFonts w:hint="eastAsia" w:ascii="宋体" w:hAnsi="宋体" w:eastAsia="宋体" w:cs="宋体"/>
          <w:b/>
          <w:bCs/>
          <w:u w:val="single"/>
        </w:rPr>
      </w:pPr>
      <w:r>
        <w:rPr>
          <w:rFonts w:hint="eastAsia" w:ascii="宋体" w:hAnsi="宋体" w:eastAsia="宋体" w:cs="宋体"/>
          <w:b/>
          <w:bCs/>
        </w:rPr>
        <w:t>项目名称：</w:t>
      </w:r>
      <w:r>
        <w:rPr>
          <w:rFonts w:hint="eastAsia" w:ascii="宋体" w:hAnsi="宋体" w:eastAsia="宋体" w:cs="宋体"/>
          <w:b/>
          <w:bCs/>
          <w:u w:val="single"/>
          <w:lang w:val="en-US" w:eastAsia="zh-CN"/>
        </w:rPr>
        <w:t xml:space="preserve"> </w:t>
      </w:r>
      <w:r>
        <w:rPr>
          <w:rFonts w:hint="eastAsia" w:ascii="宋体" w:hAnsi="宋体" w:eastAsia="宋体" w:cs="宋体"/>
          <w:b/>
          <w:bCs/>
          <w:u w:val="single"/>
          <w:lang w:eastAsia="zh-CN"/>
        </w:rPr>
        <w:t>安徽出版集团文化置业有限公司法人代表离任审计服务项目</w:t>
      </w:r>
      <w:r>
        <w:rPr>
          <w:rFonts w:hint="eastAsia" w:ascii="宋体" w:hAnsi="宋体" w:eastAsia="宋体" w:cs="宋体"/>
          <w:b/>
          <w:bCs/>
          <w:u w:val="single"/>
          <w:lang w:val="en-US" w:eastAsia="zh-CN"/>
        </w:rPr>
        <w:t xml:space="preserve"> </w:t>
      </w:r>
      <w:r>
        <w:rPr>
          <w:rFonts w:hint="eastAsia" w:ascii="宋体" w:hAnsi="宋体" w:eastAsia="宋体" w:cs="宋体"/>
          <w:b/>
          <w:bCs/>
          <w:u w:val="single"/>
        </w:rPr>
        <w:br w:type="textWrapping"/>
      </w:r>
      <w:r>
        <w:rPr>
          <w:rFonts w:hint="eastAsia" w:ascii="宋体" w:hAnsi="宋体" w:eastAsia="宋体" w:cs="宋体"/>
          <w:b/>
          <w:bCs/>
        </w:rPr>
        <w:t>供应商：</w:t>
      </w:r>
      <w:r>
        <w:rPr>
          <w:rFonts w:hint="eastAsia" w:ascii="宋体" w:hAnsi="宋体" w:eastAsia="宋体" w:cs="宋体"/>
          <w:b/>
          <w:bCs/>
          <w:u w:val="single"/>
        </w:rPr>
        <w:t xml:space="preserve"> </w:t>
      </w:r>
      <w:r>
        <w:rPr>
          <w:rFonts w:hint="eastAsia" w:ascii="宋体" w:hAnsi="宋体" w:eastAsia="宋体" w:cs="宋体"/>
          <w:b/>
          <w:bCs/>
          <w:u w:val="single"/>
        </w:rPr>
        <w:tab/>
      </w:r>
      <w:r>
        <w:rPr>
          <w:rFonts w:hint="eastAsia" w:ascii="宋体" w:hAnsi="宋体" w:eastAsia="宋体" w:cs="宋体"/>
          <w:b/>
          <w:bCs/>
          <w:u w:val="single"/>
          <w:lang w:val="en-US" w:eastAsia="zh-CN"/>
        </w:rPr>
        <w:t xml:space="preserve">      </w:t>
      </w:r>
      <w:r>
        <w:rPr>
          <w:rFonts w:hint="eastAsia" w:ascii="宋体" w:hAnsi="宋体" w:eastAsia="宋体" w:cs="宋体"/>
          <w:b/>
          <w:bCs/>
          <w:u w:val="single"/>
        </w:rPr>
        <w:t>（盖公章）</w:t>
      </w:r>
      <w:r>
        <w:rPr>
          <w:rFonts w:hint="eastAsia" w:ascii="宋体" w:hAnsi="宋体" w:eastAsia="宋体" w:cs="宋体"/>
          <w:b/>
          <w:bCs/>
          <w:u w:val="single"/>
        </w:rPr>
        <w:br w:type="textWrapping"/>
      </w:r>
      <w:r>
        <w:rPr>
          <w:rFonts w:hint="eastAsia" w:ascii="宋体" w:hAnsi="宋体" w:eastAsia="宋体" w:cs="宋体"/>
          <w:b/>
          <w:bCs/>
        </w:rPr>
        <w:t>法定代表人或其委托代理人：</w:t>
      </w:r>
      <w:r>
        <w:rPr>
          <w:rFonts w:hint="eastAsia" w:ascii="宋体" w:hAnsi="宋体" w:eastAsia="宋体" w:cs="宋体"/>
          <w:b/>
          <w:bCs/>
          <w:u w:val="single"/>
        </w:rPr>
        <w:tab/>
      </w:r>
      <w:r>
        <w:rPr>
          <w:rFonts w:hint="eastAsia" w:ascii="宋体" w:hAnsi="宋体" w:eastAsia="宋体" w:cs="宋体"/>
          <w:b/>
          <w:bCs/>
          <w:u w:val="single"/>
          <w:lang w:val="en-US" w:eastAsia="zh-CN"/>
        </w:rPr>
        <w:t xml:space="preserve">  </w:t>
      </w:r>
      <w:r>
        <w:rPr>
          <w:rFonts w:hint="eastAsia" w:ascii="宋体" w:hAnsi="宋体" w:eastAsia="宋体" w:cs="宋体"/>
          <w:b/>
          <w:bCs/>
          <w:u w:val="single"/>
        </w:rPr>
        <w:t>（签字或盖章）</w:t>
      </w:r>
      <w:bookmarkStart w:id="49" w:name="bookmark110"/>
      <w:bookmarkEnd w:id="49"/>
    </w:p>
    <w:p w14:paraId="74AA9132">
      <w:pPr>
        <w:rPr>
          <w:rFonts w:hint="eastAsia" w:ascii="宋体" w:hAnsi="宋体" w:eastAsia="宋体" w:cs="宋体"/>
          <w:lang w:eastAsia="zh-CN"/>
        </w:rPr>
      </w:pPr>
    </w:p>
    <w:p w14:paraId="4D8196CB">
      <w:pPr>
        <w:rPr>
          <w:rFonts w:hint="eastAsia" w:ascii="宋体" w:hAnsi="宋体" w:eastAsia="宋体" w:cs="宋体"/>
          <w:lang w:eastAsia="zh-CN"/>
        </w:rPr>
      </w:pPr>
    </w:p>
    <w:p w14:paraId="22C11788">
      <w:pPr>
        <w:tabs>
          <w:tab w:val="center" w:pos="5160"/>
        </w:tabs>
        <w:jc w:val="center"/>
        <w:rPr>
          <w:rFonts w:hint="eastAsia" w:ascii="宋体" w:hAnsi="宋体" w:eastAsia="宋体" w:cs="宋体"/>
          <w:b/>
          <w:bCs/>
          <w:lang w:eastAsia="zh-CN"/>
        </w:rPr>
        <w:sectPr>
          <w:footerReference r:id="rId8" w:type="default"/>
          <w:footerReference r:id="rId9" w:type="even"/>
          <w:pgSz w:w="11900" w:h="16840"/>
          <w:pgMar w:top="1440" w:right="1800" w:bottom="1440" w:left="1800" w:header="1022" w:footer="620" w:gutter="0"/>
          <w:pgNumType w:fmt="numberInDash"/>
          <w:cols w:space="720" w:num="1"/>
          <w:docGrid w:linePitch="360" w:charSpace="0"/>
        </w:sectPr>
      </w:pPr>
      <w:r>
        <w:rPr>
          <w:rFonts w:hint="eastAsia" w:ascii="宋体" w:hAnsi="宋体" w:eastAsia="宋体" w:cs="宋体"/>
          <w:b/>
          <w:bCs/>
          <w:lang w:eastAsia="zh-CN"/>
        </w:rPr>
        <w:t>日期：             年     月    日</w:t>
      </w:r>
    </w:p>
    <w:p w14:paraId="1CEF27C4">
      <w:pPr>
        <w:jc w:val="center"/>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目录</w:t>
      </w:r>
    </w:p>
    <w:p w14:paraId="563E826E">
      <w:pPr>
        <w:rPr>
          <w:rFonts w:hint="eastAsia" w:ascii="宋体" w:hAnsi="宋体" w:eastAsia="宋体" w:cs="宋体"/>
          <w:sz w:val="28"/>
          <w:szCs w:val="28"/>
          <w:lang w:eastAsia="zh-CN"/>
        </w:rPr>
      </w:pPr>
    </w:p>
    <w:p w14:paraId="6B9AF3BC">
      <w:pPr>
        <w:rPr>
          <w:rFonts w:hint="eastAsia" w:ascii="宋体" w:hAnsi="宋体" w:eastAsia="宋体" w:cs="宋体"/>
          <w:sz w:val="28"/>
          <w:szCs w:val="28"/>
          <w:lang w:eastAsia="zh-CN"/>
        </w:rPr>
      </w:pPr>
    </w:p>
    <w:p w14:paraId="79F1CE19">
      <w:pPr>
        <w:spacing w:line="360" w:lineRule="auto"/>
        <w:ind w:firstLine="1120" w:firstLineChars="400"/>
        <w:rPr>
          <w:rFonts w:hint="eastAsia" w:ascii="宋体" w:hAnsi="宋体" w:eastAsia="宋体" w:cs="宋体"/>
          <w:sz w:val="28"/>
          <w:szCs w:val="28"/>
          <w:lang w:eastAsia="zh-CN"/>
        </w:rPr>
      </w:pPr>
      <w:r>
        <w:rPr>
          <w:rFonts w:hint="eastAsia" w:ascii="宋体" w:hAnsi="宋体" w:eastAsia="宋体" w:cs="宋体"/>
          <w:sz w:val="28"/>
          <w:szCs w:val="28"/>
          <w:lang w:val="en-US" w:eastAsia="zh-CN"/>
        </w:rPr>
        <w:t>一、</w:t>
      </w:r>
      <w:r>
        <w:rPr>
          <w:rFonts w:hint="eastAsia" w:ascii="宋体" w:hAnsi="宋体" w:eastAsia="宋体" w:cs="宋体"/>
          <w:sz w:val="28"/>
          <w:szCs w:val="28"/>
          <w:lang w:eastAsia="zh-CN"/>
        </w:rPr>
        <w:t>法定代表人身份证明书</w:t>
      </w:r>
    </w:p>
    <w:p w14:paraId="21EF20ED">
      <w:pPr>
        <w:spacing w:line="360" w:lineRule="auto"/>
        <w:ind w:firstLine="1120" w:firstLineChars="400"/>
        <w:rPr>
          <w:rFonts w:hint="eastAsia" w:ascii="宋体" w:hAnsi="宋体" w:eastAsia="宋体" w:cs="宋体"/>
          <w:sz w:val="28"/>
          <w:szCs w:val="28"/>
          <w:lang w:eastAsia="zh-CN"/>
        </w:rPr>
      </w:pPr>
      <w:r>
        <w:rPr>
          <w:rFonts w:hint="eastAsia" w:ascii="宋体" w:hAnsi="宋体" w:eastAsia="宋体" w:cs="宋体"/>
          <w:sz w:val="28"/>
          <w:szCs w:val="28"/>
          <w:lang w:val="en-US" w:eastAsia="zh-CN"/>
        </w:rPr>
        <w:t>二、</w:t>
      </w:r>
      <w:r>
        <w:rPr>
          <w:rFonts w:hint="eastAsia" w:ascii="宋体" w:hAnsi="宋体" w:eastAsia="宋体" w:cs="宋体"/>
          <w:sz w:val="28"/>
          <w:szCs w:val="28"/>
          <w:lang w:eastAsia="zh-CN"/>
        </w:rPr>
        <w:t>法定代表人授权委托书</w:t>
      </w:r>
    </w:p>
    <w:p w14:paraId="010F9B70">
      <w:pPr>
        <w:spacing w:line="360" w:lineRule="auto"/>
        <w:ind w:firstLine="1120" w:firstLineChars="400"/>
        <w:rPr>
          <w:rFonts w:hint="eastAsia" w:ascii="宋体" w:hAnsi="宋体" w:eastAsia="宋体" w:cs="宋体"/>
          <w:sz w:val="28"/>
          <w:szCs w:val="28"/>
          <w:lang w:eastAsia="zh-CN"/>
        </w:rPr>
      </w:pPr>
      <w:r>
        <w:rPr>
          <w:rFonts w:hint="eastAsia" w:ascii="宋体" w:hAnsi="宋体" w:eastAsia="宋体" w:cs="宋体"/>
          <w:sz w:val="28"/>
          <w:szCs w:val="28"/>
          <w:lang w:val="en-US" w:eastAsia="zh-CN"/>
        </w:rPr>
        <w:t>三、</w:t>
      </w:r>
      <w:r>
        <w:rPr>
          <w:rFonts w:hint="eastAsia" w:ascii="宋体" w:hAnsi="宋体" w:eastAsia="宋体" w:cs="宋体"/>
          <w:sz w:val="28"/>
          <w:szCs w:val="28"/>
          <w:lang w:eastAsia="zh-CN"/>
        </w:rPr>
        <w:t>报价函</w:t>
      </w:r>
    </w:p>
    <w:p w14:paraId="07FA8ED9">
      <w:pPr>
        <w:spacing w:line="360" w:lineRule="auto"/>
        <w:ind w:firstLine="1120" w:firstLineChars="400"/>
        <w:rPr>
          <w:rFonts w:hint="eastAsia" w:ascii="宋体" w:hAnsi="宋体" w:eastAsia="宋体" w:cs="宋体"/>
          <w:sz w:val="28"/>
          <w:szCs w:val="28"/>
          <w:lang w:eastAsia="zh-CN"/>
        </w:rPr>
      </w:pPr>
      <w:r>
        <w:rPr>
          <w:rFonts w:hint="eastAsia" w:ascii="宋体" w:hAnsi="宋体" w:eastAsia="宋体" w:cs="宋体"/>
          <w:sz w:val="28"/>
          <w:szCs w:val="28"/>
          <w:lang w:val="en-US" w:eastAsia="zh-CN"/>
        </w:rPr>
        <w:t>四、</w:t>
      </w:r>
      <w:r>
        <w:rPr>
          <w:rFonts w:hint="eastAsia" w:ascii="宋体" w:hAnsi="宋体" w:eastAsia="宋体" w:cs="宋体"/>
          <w:sz w:val="28"/>
          <w:szCs w:val="28"/>
          <w:lang w:eastAsia="zh-CN"/>
        </w:rPr>
        <w:t>资格证明文件</w:t>
      </w:r>
    </w:p>
    <w:p w14:paraId="5F778ED0">
      <w:pPr>
        <w:spacing w:line="360" w:lineRule="auto"/>
        <w:ind w:firstLine="1120" w:firstLineChars="400"/>
        <w:rPr>
          <w:rFonts w:hint="eastAsia" w:ascii="宋体" w:hAnsi="宋体" w:eastAsia="宋体" w:cs="宋体"/>
          <w:sz w:val="28"/>
          <w:szCs w:val="28"/>
          <w:lang w:eastAsia="zh-CN"/>
        </w:rPr>
      </w:pPr>
      <w:r>
        <w:rPr>
          <w:rFonts w:hint="eastAsia" w:ascii="宋体" w:hAnsi="宋体" w:eastAsia="宋体" w:cs="宋体"/>
          <w:sz w:val="28"/>
          <w:szCs w:val="28"/>
          <w:lang w:val="en-US" w:eastAsia="zh-CN"/>
        </w:rPr>
        <w:t>五、</w:t>
      </w:r>
      <w:r>
        <w:rPr>
          <w:rFonts w:hint="eastAsia" w:ascii="宋体" w:hAnsi="宋体" w:eastAsia="宋体" w:cs="宋体"/>
          <w:sz w:val="28"/>
          <w:szCs w:val="28"/>
          <w:lang w:eastAsia="zh-CN"/>
        </w:rPr>
        <w:t>响应承诺</w:t>
      </w:r>
    </w:p>
    <w:p w14:paraId="429BF708">
      <w:pPr>
        <w:spacing w:line="360" w:lineRule="auto"/>
        <w:ind w:firstLine="1120" w:firstLineChars="400"/>
        <w:rPr>
          <w:rFonts w:hint="eastAsia" w:ascii="宋体" w:hAnsi="宋体" w:eastAsia="宋体" w:cs="宋体"/>
          <w:sz w:val="28"/>
          <w:szCs w:val="28"/>
          <w:lang w:eastAsia="zh-CN"/>
        </w:rPr>
      </w:pPr>
      <w:r>
        <w:rPr>
          <w:rFonts w:hint="eastAsia" w:ascii="宋体" w:hAnsi="宋体" w:eastAsia="宋体" w:cs="宋体"/>
          <w:sz w:val="28"/>
          <w:szCs w:val="28"/>
          <w:lang w:val="en-US" w:eastAsia="zh-CN"/>
        </w:rPr>
        <w:t>六、</w:t>
      </w:r>
      <w:r>
        <w:rPr>
          <w:rFonts w:hint="eastAsia" w:ascii="宋体" w:hAnsi="宋体" w:eastAsia="宋体" w:cs="宋体"/>
          <w:sz w:val="28"/>
          <w:szCs w:val="28"/>
          <w:lang w:eastAsia="zh-CN"/>
        </w:rPr>
        <w:t>评审办法中涉及的相关材料</w:t>
      </w:r>
    </w:p>
    <w:p w14:paraId="033F58A9">
      <w:pPr>
        <w:spacing w:line="360" w:lineRule="auto"/>
        <w:rPr>
          <w:rFonts w:hint="eastAsia" w:ascii="宋体" w:hAnsi="宋体" w:eastAsia="宋体" w:cs="宋体"/>
          <w:sz w:val="28"/>
          <w:szCs w:val="28"/>
          <w:lang w:eastAsia="zh-CN"/>
        </w:rPr>
      </w:pPr>
    </w:p>
    <w:p w14:paraId="5F79CD5C">
      <w:pPr>
        <w:spacing w:line="360" w:lineRule="auto"/>
        <w:rPr>
          <w:rFonts w:hint="eastAsia" w:ascii="宋体" w:hAnsi="宋体" w:eastAsia="宋体" w:cs="宋体"/>
          <w:lang w:eastAsia="zh-CN"/>
        </w:rPr>
      </w:pPr>
    </w:p>
    <w:p w14:paraId="265F0C14">
      <w:pPr>
        <w:rPr>
          <w:rFonts w:hint="eastAsia" w:ascii="宋体" w:hAnsi="宋体" w:eastAsia="宋体" w:cs="宋体"/>
          <w:lang w:eastAsia="zh-CN"/>
        </w:rPr>
      </w:pPr>
    </w:p>
    <w:p w14:paraId="22F941C2">
      <w:pPr>
        <w:rPr>
          <w:rFonts w:hint="eastAsia" w:ascii="宋体" w:hAnsi="宋体" w:eastAsia="宋体" w:cs="宋体"/>
          <w:lang w:eastAsia="zh-CN"/>
        </w:rPr>
      </w:pPr>
    </w:p>
    <w:p w14:paraId="7AD1FF61">
      <w:pPr>
        <w:rPr>
          <w:rFonts w:hint="eastAsia" w:ascii="宋体" w:hAnsi="宋体" w:eastAsia="宋体" w:cs="宋体"/>
          <w:lang w:eastAsia="zh-CN"/>
        </w:rPr>
      </w:pPr>
    </w:p>
    <w:p w14:paraId="31F2AA25">
      <w:pPr>
        <w:rPr>
          <w:rFonts w:hint="eastAsia" w:ascii="宋体" w:hAnsi="宋体" w:eastAsia="宋体" w:cs="宋体"/>
          <w:lang w:eastAsia="zh-CN"/>
        </w:rPr>
      </w:pPr>
    </w:p>
    <w:p w14:paraId="167B8512">
      <w:pPr>
        <w:rPr>
          <w:rFonts w:hint="eastAsia" w:ascii="宋体" w:hAnsi="宋体" w:eastAsia="宋体" w:cs="宋体"/>
          <w:lang w:eastAsia="zh-CN"/>
        </w:rPr>
      </w:pPr>
    </w:p>
    <w:p w14:paraId="7DA4F1AB">
      <w:pPr>
        <w:rPr>
          <w:rFonts w:hint="eastAsia" w:ascii="宋体" w:hAnsi="宋体" w:eastAsia="宋体" w:cs="宋体"/>
          <w:lang w:eastAsia="zh-CN"/>
        </w:rPr>
      </w:pPr>
    </w:p>
    <w:p w14:paraId="3FBDF591">
      <w:pPr>
        <w:rPr>
          <w:rFonts w:hint="eastAsia" w:ascii="宋体" w:hAnsi="宋体" w:eastAsia="宋体" w:cs="宋体"/>
          <w:lang w:eastAsia="zh-CN"/>
        </w:rPr>
      </w:pPr>
    </w:p>
    <w:p w14:paraId="6C693D6B">
      <w:pPr>
        <w:rPr>
          <w:rFonts w:hint="eastAsia" w:ascii="宋体" w:hAnsi="宋体" w:eastAsia="宋体" w:cs="宋体"/>
          <w:lang w:eastAsia="zh-CN"/>
        </w:rPr>
      </w:pPr>
    </w:p>
    <w:p w14:paraId="67AE54C3">
      <w:pPr>
        <w:rPr>
          <w:rFonts w:hint="eastAsia" w:ascii="宋体" w:hAnsi="宋体" w:eastAsia="宋体" w:cs="宋体"/>
          <w:lang w:eastAsia="zh-CN"/>
        </w:rPr>
      </w:pPr>
    </w:p>
    <w:p w14:paraId="2C588820">
      <w:pPr>
        <w:rPr>
          <w:rFonts w:hint="eastAsia" w:ascii="宋体" w:hAnsi="宋体" w:eastAsia="宋体" w:cs="宋体"/>
          <w:lang w:eastAsia="zh-CN"/>
        </w:rPr>
      </w:pPr>
    </w:p>
    <w:p w14:paraId="06A1878C">
      <w:pPr>
        <w:rPr>
          <w:rFonts w:hint="eastAsia" w:ascii="宋体" w:hAnsi="宋体" w:eastAsia="宋体" w:cs="宋体"/>
          <w:lang w:eastAsia="zh-CN"/>
        </w:rPr>
      </w:pPr>
    </w:p>
    <w:p w14:paraId="5AB2F58B">
      <w:pPr>
        <w:rPr>
          <w:rFonts w:hint="eastAsia" w:ascii="宋体" w:hAnsi="宋体" w:eastAsia="宋体" w:cs="宋体"/>
          <w:lang w:eastAsia="zh-CN"/>
        </w:rPr>
      </w:pPr>
    </w:p>
    <w:p w14:paraId="3832E299">
      <w:pPr>
        <w:rPr>
          <w:rFonts w:hint="eastAsia" w:ascii="宋体" w:hAnsi="宋体" w:eastAsia="宋体" w:cs="宋体"/>
          <w:lang w:eastAsia="zh-CN"/>
        </w:rPr>
      </w:pPr>
    </w:p>
    <w:p w14:paraId="6E9A9E4B">
      <w:pPr>
        <w:rPr>
          <w:rFonts w:hint="eastAsia" w:ascii="宋体" w:hAnsi="宋体" w:eastAsia="宋体" w:cs="宋体"/>
          <w:lang w:eastAsia="zh-CN"/>
        </w:rPr>
      </w:pPr>
    </w:p>
    <w:p w14:paraId="2791D44C">
      <w:pPr>
        <w:rPr>
          <w:rFonts w:hint="eastAsia" w:ascii="宋体" w:hAnsi="宋体" w:eastAsia="宋体" w:cs="宋体"/>
          <w:lang w:eastAsia="zh-CN"/>
        </w:rPr>
      </w:pPr>
    </w:p>
    <w:p w14:paraId="655147BA">
      <w:pPr>
        <w:rPr>
          <w:rFonts w:hint="eastAsia" w:ascii="宋体" w:hAnsi="宋体" w:eastAsia="宋体" w:cs="宋体"/>
          <w:lang w:eastAsia="zh-CN"/>
        </w:rPr>
      </w:pPr>
    </w:p>
    <w:p w14:paraId="4A81DD05">
      <w:pPr>
        <w:rPr>
          <w:rFonts w:hint="eastAsia" w:ascii="宋体" w:hAnsi="宋体" w:eastAsia="宋体" w:cs="宋体"/>
          <w:lang w:eastAsia="zh-CN"/>
        </w:rPr>
      </w:pPr>
    </w:p>
    <w:p w14:paraId="5C55D071">
      <w:pPr>
        <w:rPr>
          <w:rFonts w:hint="eastAsia" w:ascii="宋体" w:hAnsi="宋体" w:eastAsia="宋体" w:cs="宋体"/>
          <w:lang w:eastAsia="zh-CN"/>
        </w:rPr>
      </w:pPr>
    </w:p>
    <w:p w14:paraId="64E77B7C">
      <w:pPr>
        <w:rPr>
          <w:rFonts w:hint="eastAsia" w:ascii="宋体" w:hAnsi="宋体" w:eastAsia="宋体" w:cs="宋体"/>
          <w:lang w:eastAsia="zh-CN"/>
        </w:rPr>
      </w:pPr>
    </w:p>
    <w:p w14:paraId="4B8102E5">
      <w:pPr>
        <w:rPr>
          <w:rFonts w:hint="eastAsia" w:ascii="宋体" w:hAnsi="宋体" w:eastAsia="宋体" w:cs="宋体"/>
          <w:lang w:eastAsia="zh-CN"/>
        </w:rPr>
      </w:pPr>
    </w:p>
    <w:p w14:paraId="42A1B149">
      <w:pPr>
        <w:rPr>
          <w:rFonts w:hint="eastAsia" w:ascii="宋体" w:hAnsi="宋体" w:eastAsia="宋体" w:cs="宋体"/>
          <w:lang w:eastAsia="zh-CN"/>
        </w:rPr>
      </w:pPr>
    </w:p>
    <w:p w14:paraId="29303503">
      <w:pPr>
        <w:rPr>
          <w:rFonts w:hint="eastAsia" w:ascii="宋体" w:hAnsi="宋体" w:eastAsia="宋体" w:cs="宋体"/>
          <w:lang w:eastAsia="zh-CN"/>
        </w:rPr>
      </w:pPr>
    </w:p>
    <w:p w14:paraId="59CE3CA3">
      <w:pPr>
        <w:rPr>
          <w:rFonts w:hint="eastAsia" w:ascii="宋体" w:hAnsi="宋体" w:eastAsia="宋体" w:cs="宋体"/>
          <w:lang w:eastAsia="zh-CN"/>
        </w:rPr>
      </w:pPr>
    </w:p>
    <w:p w14:paraId="08BB8EDB">
      <w:pPr>
        <w:rPr>
          <w:rFonts w:hint="eastAsia" w:ascii="宋体" w:hAnsi="宋体" w:eastAsia="宋体" w:cs="宋体"/>
          <w:lang w:eastAsia="zh-CN"/>
        </w:rPr>
      </w:pPr>
    </w:p>
    <w:p w14:paraId="2874F1CE">
      <w:pPr>
        <w:rPr>
          <w:rFonts w:hint="eastAsia" w:ascii="宋体" w:hAnsi="宋体" w:eastAsia="宋体" w:cs="宋体"/>
          <w:lang w:eastAsia="zh-CN"/>
        </w:rPr>
      </w:pPr>
    </w:p>
    <w:p w14:paraId="3DC58AB6">
      <w:pPr>
        <w:rPr>
          <w:rFonts w:hint="eastAsia" w:ascii="宋体" w:hAnsi="宋体" w:eastAsia="宋体" w:cs="宋体"/>
          <w:lang w:eastAsia="zh-CN"/>
        </w:rPr>
      </w:pPr>
    </w:p>
    <w:p w14:paraId="2426C623">
      <w:pPr>
        <w:rPr>
          <w:rFonts w:hint="eastAsia" w:ascii="宋体" w:hAnsi="宋体" w:eastAsia="宋体" w:cs="宋体"/>
          <w:lang w:eastAsia="zh-CN"/>
        </w:rPr>
      </w:pPr>
    </w:p>
    <w:p w14:paraId="57002267">
      <w:pPr>
        <w:rPr>
          <w:rFonts w:hint="eastAsia" w:ascii="宋体" w:hAnsi="宋体" w:eastAsia="宋体" w:cs="宋体"/>
          <w:lang w:eastAsia="zh-CN"/>
        </w:rPr>
      </w:pPr>
    </w:p>
    <w:p w14:paraId="65F4A60D">
      <w:pPr>
        <w:rPr>
          <w:rFonts w:hint="eastAsia" w:ascii="宋体" w:hAnsi="宋体" w:eastAsia="宋体" w:cs="宋体"/>
          <w:lang w:eastAsia="zh-CN"/>
        </w:rPr>
      </w:pPr>
    </w:p>
    <w:p w14:paraId="14D83B52">
      <w:pPr>
        <w:rPr>
          <w:rFonts w:hint="eastAsia" w:ascii="宋体" w:hAnsi="宋体" w:eastAsia="宋体" w:cs="宋体"/>
          <w:lang w:eastAsia="zh-CN"/>
        </w:rPr>
      </w:pPr>
    </w:p>
    <w:p w14:paraId="0749A664">
      <w:pPr>
        <w:rPr>
          <w:rFonts w:hint="eastAsia" w:ascii="宋体" w:hAnsi="宋体" w:eastAsia="宋体" w:cs="宋体"/>
          <w:lang w:eastAsia="zh-CN"/>
        </w:rPr>
      </w:pPr>
    </w:p>
    <w:p w14:paraId="4CA108B9">
      <w:pPr>
        <w:jc w:val="center"/>
        <w:rPr>
          <w:rFonts w:hint="eastAsia" w:ascii="宋体" w:hAnsi="宋体" w:eastAsia="宋体" w:cs="宋体"/>
          <w:b/>
          <w:bCs/>
          <w:sz w:val="28"/>
          <w:szCs w:val="28"/>
          <w:lang w:eastAsia="zh-CN"/>
        </w:rPr>
      </w:pPr>
      <w:bookmarkStart w:id="50" w:name="bookmark118"/>
      <w:bookmarkStart w:id="51" w:name="bookmark117"/>
      <w:bookmarkStart w:id="52" w:name="bookmark116"/>
      <w:bookmarkStart w:id="53" w:name="bookmark119"/>
      <w:r>
        <w:rPr>
          <w:rFonts w:hint="eastAsia" w:ascii="宋体" w:hAnsi="宋体" w:eastAsia="宋体" w:cs="宋体"/>
          <w:b/>
          <w:bCs/>
          <w:sz w:val="28"/>
          <w:szCs w:val="28"/>
          <w:lang w:eastAsia="zh-CN"/>
        </w:rPr>
        <w:t>一</w:t>
      </w:r>
      <w:bookmarkEnd w:id="50"/>
      <w:r>
        <w:rPr>
          <w:rFonts w:hint="eastAsia" w:ascii="宋体" w:hAnsi="宋体" w:eastAsia="宋体" w:cs="宋体"/>
          <w:b/>
          <w:bCs/>
          <w:sz w:val="28"/>
          <w:szCs w:val="28"/>
          <w:lang w:eastAsia="zh-CN"/>
        </w:rPr>
        <w:t>、法定代表人身份证明</w:t>
      </w:r>
      <w:bookmarkEnd w:id="51"/>
      <w:bookmarkEnd w:id="52"/>
      <w:bookmarkEnd w:id="53"/>
      <w:r>
        <w:rPr>
          <w:rFonts w:hint="eastAsia" w:ascii="宋体" w:hAnsi="宋体" w:eastAsia="宋体" w:cs="宋体"/>
          <w:b/>
          <w:bCs/>
          <w:sz w:val="28"/>
          <w:szCs w:val="28"/>
          <w:lang w:eastAsia="zh-CN"/>
        </w:rPr>
        <w:t>书</w:t>
      </w:r>
    </w:p>
    <w:p w14:paraId="75FA616B">
      <w:pPr>
        <w:rPr>
          <w:rFonts w:hint="eastAsia" w:ascii="宋体" w:hAnsi="宋体" w:eastAsia="宋体" w:cs="宋体"/>
          <w:sz w:val="28"/>
          <w:szCs w:val="28"/>
          <w:lang w:eastAsia="zh-CN"/>
        </w:rPr>
      </w:pPr>
    </w:p>
    <w:p w14:paraId="610BF246">
      <w:pPr>
        <w:rPr>
          <w:rFonts w:hint="eastAsia" w:ascii="宋体" w:hAnsi="宋体" w:eastAsia="宋体" w:cs="宋体"/>
          <w:sz w:val="28"/>
          <w:szCs w:val="28"/>
          <w:lang w:eastAsia="zh-CN"/>
        </w:rPr>
      </w:pPr>
    </w:p>
    <w:p w14:paraId="2DA7C568">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供应商名称：</w:t>
      </w:r>
    </w:p>
    <w:p w14:paraId="3C66D58D">
      <w:pPr>
        <w:rPr>
          <w:rFonts w:hint="eastAsia" w:ascii="宋体" w:hAnsi="宋体" w:eastAsia="宋体" w:cs="宋体"/>
          <w:sz w:val="28"/>
          <w:szCs w:val="28"/>
          <w:lang w:eastAsia="zh-CN"/>
        </w:rPr>
      </w:pPr>
    </w:p>
    <w:p w14:paraId="0ADCB7C0">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单位性质：</w:t>
      </w:r>
    </w:p>
    <w:p w14:paraId="39289F61">
      <w:pPr>
        <w:rPr>
          <w:rFonts w:hint="eastAsia" w:ascii="宋体" w:hAnsi="宋体" w:eastAsia="宋体" w:cs="宋体"/>
          <w:sz w:val="28"/>
          <w:szCs w:val="28"/>
          <w:lang w:eastAsia="zh-CN"/>
        </w:rPr>
      </w:pPr>
    </w:p>
    <w:p w14:paraId="46C05A18">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地 址：</w:t>
      </w:r>
    </w:p>
    <w:p w14:paraId="55E081EB">
      <w:pPr>
        <w:rPr>
          <w:rFonts w:hint="eastAsia" w:ascii="宋体" w:hAnsi="宋体" w:eastAsia="宋体" w:cs="宋体"/>
          <w:sz w:val="28"/>
          <w:szCs w:val="28"/>
          <w:lang w:eastAsia="zh-CN"/>
        </w:rPr>
      </w:pPr>
    </w:p>
    <w:p w14:paraId="6EE25670">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成立时间：</w:t>
      </w:r>
    </w:p>
    <w:p w14:paraId="0E10F9CF">
      <w:pPr>
        <w:rPr>
          <w:rFonts w:hint="eastAsia" w:ascii="宋体" w:hAnsi="宋体" w:eastAsia="宋体" w:cs="宋体"/>
          <w:sz w:val="28"/>
          <w:szCs w:val="28"/>
          <w:lang w:eastAsia="zh-CN"/>
        </w:rPr>
      </w:pPr>
    </w:p>
    <w:p w14:paraId="5321DFE6">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经营期限：</w:t>
      </w:r>
    </w:p>
    <w:p w14:paraId="5710C7E0">
      <w:pPr>
        <w:rPr>
          <w:rFonts w:hint="eastAsia" w:ascii="宋体" w:hAnsi="宋体" w:eastAsia="宋体" w:cs="宋体"/>
          <w:sz w:val="28"/>
          <w:szCs w:val="28"/>
          <w:lang w:eastAsia="zh-CN"/>
        </w:rPr>
      </w:pPr>
    </w:p>
    <w:p w14:paraId="69338613">
      <w:pPr>
        <w:spacing w:line="360" w:lineRule="auto"/>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姓名：</w:t>
      </w:r>
      <w:r>
        <w:rPr>
          <w:rFonts w:hint="eastAsia" w:ascii="宋体" w:hAnsi="宋体" w:eastAsia="宋体" w:cs="宋体"/>
          <w:sz w:val="28"/>
          <w:szCs w:val="28"/>
          <w:u w:val="single"/>
          <w:lang w:eastAsia="zh-CN"/>
        </w:rPr>
        <w:t xml:space="preserve">     </w:t>
      </w:r>
      <w:r>
        <w:rPr>
          <w:rFonts w:hint="eastAsia" w:ascii="宋体" w:hAnsi="宋体" w:eastAsia="宋体" w:cs="宋体"/>
          <w:sz w:val="28"/>
          <w:szCs w:val="28"/>
          <w:lang w:eastAsia="zh-CN"/>
        </w:rPr>
        <w:t>性别：</w:t>
      </w:r>
      <w:r>
        <w:rPr>
          <w:rFonts w:hint="eastAsia" w:ascii="宋体" w:hAnsi="宋体" w:eastAsia="宋体" w:cs="宋体"/>
          <w:sz w:val="28"/>
          <w:szCs w:val="28"/>
          <w:u w:val="single"/>
          <w:lang w:eastAsia="zh-CN"/>
        </w:rPr>
        <w:t xml:space="preserve">    </w:t>
      </w:r>
      <w:r>
        <w:rPr>
          <w:rFonts w:hint="eastAsia" w:ascii="宋体" w:hAnsi="宋体" w:eastAsia="宋体" w:cs="宋体"/>
          <w:sz w:val="28"/>
          <w:szCs w:val="28"/>
          <w:lang w:eastAsia="zh-CN"/>
        </w:rPr>
        <w:t>年龄：</w:t>
      </w:r>
      <w:r>
        <w:rPr>
          <w:rFonts w:hint="eastAsia" w:ascii="宋体" w:hAnsi="宋体" w:eastAsia="宋体" w:cs="宋体"/>
          <w:sz w:val="28"/>
          <w:szCs w:val="28"/>
          <w:u w:val="single"/>
          <w:lang w:eastAsia="zh-CN"/>
        </w:rPr>
        <w:t xml:space="preserve">    </w:t>
      </w:r>
      <w:r>
        <w:rPr>
          <w:rFonts w:hint="eastAsia" w:ascii="宋体" w:hAnsi="宋体" w:eastAsia="宋体" w:cs="宋体"/>
          <w:sz w:val="28"/>
          <w:szCs w:val="28"/>
          <w:u w:val="single"/>
          <w:lang w:eastAsia="zh-CN"/>
        </w:rPr>
        <w:tab/>
      </w:r>
      <w:r>
        <w:rPr>
          <w:rFonts w:hint="eastAsia" w:ascii="宋体" w:hAnsi="宋体" w:eastAsia="宋体" w:cs="宋体"/>
          <w:sz w:val="28"/>
          <w:szCs w:val="28"/>
          <w:lang w:eastAsia="zh-CN"/>
        </w:rPr>
        <w:t>职务：</w:t>
      </w:r>
      <w:r>
        <w:rPr>
          <w:rFonts w:hint="eastAsia" w:ascii="宋体" w:hAnsi="宋体" w:eastAsia="宋体" w:cs="宋体"/>
          <w:sz w:val="28"/>
          <w:szCs w:val="28"/>
          <w:u w:val="single"/>
          <w:lang w:eastAsia="zh-CN"/>
        </w:rPr>
        <w:t xml:space="preserve">  </w:t>
      </w:r>
      <w:r>
        <w:rPr>
          <w:rFonts w:hint="eastAsia" w:ascii="宋体" w:hAnsi="宋体" w:eastAsia="宋体" w:cs="宋体"/>
          <w:sz w:val="28"/>
          <w:szCs w:val="28"/>
          <w:u w:val="single"/>
          <w:lang w:eastAsia="zh-CN"/>
        </w:rPr>
        <w:tab/>
      </w:r>
      <w:r>
        <w:rPr>
          <w:rFonts w:hint="eastAsia" w:ascii="宋体" w:hAnsi="宋体" w:eastAsia="宋体" w:cs="宋体"/>
          <w:sz w:val="28"/>
          <w:szCs w:val="28"/>
          <w:lang w:eastAsia="zh-CN"/>
        </w:rPr>
        <w:t>系</w:t>
      </w:r>
      <w:r>
        <w:rPr>
          <w:rFonts w:hint="eastAsia" w:ascii="宋体" w:hAnsi="宋体" w:eastAsia="宋体" w:cs="宋体"/>
          <w:sz w:val="28"/>
          <w:szCs w:val="28"/>
          <w:u w:val="single"/>
          <w:lang w:eastAsia="zh-CN"/>
        </w:rPr>
        <w:t xml:space="preserve">              </w:t>
      </w:r>
      <w:r>
        <w:rPr>
          <w:rFonts w:hint="eastAsia" w:ascii="宋体" w:hAnsi="宋体" w:eastAsia="宋体" w:cs="宋体"/>
          <w:sz w:val="28"/>
          <w:szCs w:val="28"/>
          <w:lang w:eastAsia="zh-CN"/>
        </w:rPr>
        <w:t>的法定代表人。</w:t>
      </w:r>
    </w:p>
    <w:p w14:paraId="41E75AC8">
      <w:pPr>
        <w:rPr>
          <w:rFonts w:hint="eastAsia" w:ascii="宋体" w:hAnsi="宋体" w:eastAsia="宋体" w:cs="宋体"/>
          <w:sz w:val="28"/>
          <w:szCs w:val="28"/>
          <w:lang w:eastAsia="zh-CN"/>
        </w:rPr>
      </w:pPr>
    </w:p>
    <w:p w14:paraId="5BE6A392">
      <w:pPr>
        <w:rPr>
          <w:rFonts w:hint="eastAsia" w:ascii="宋体" w:hAnsi="宋体" w:eastAsia="宋体" w:cs="宋体"/>
          <w:sz w:val="28"/>
          <w:szCs w:val="28"/>
          <w:lang w:eastAsia="zh-CN"/>
        </w:rPr>
      </w:pPr>
    </w:p>
    <w:p w14:paraId="4D45D777">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特此证明。</w:t>
      </w:r>
    </w:p>
    <w:p w14:paraId="5EC714D7">
      <w:pPr>
        <w:rPr>
          <w:rFonts w:hint="eastAsia" w:ascii="宋体" w:hAnsi="宋体" w:eastAsia="宋体" w:cs="宋体"/>
          <w:sz w:val="28"/>
          <w:szCs w:val="28"/>
          <w:lang w:eastAsia="zh-CN"/>
        </w:rPr>
      </w:pPr>
    </w:p>
    <w:p w14:paraId="1F092D4C">
      <w:pPr>
        <w:rPr>
          <w:rFonts w:hint="eastAsia" w:ascii="宋体" w:hAnsi="宋体" w:eastAsia="宋体" w:cs="宋体"/>
          <w:sz w:val="28"/>
          <w:szCs w:val="28"/>
          <w:lang w:eastAsia="zh-CN"/>
        </w:rPr>
      </w:pPr>
    </w:p>
    <w:p w14:paraId="46D44E25">
      <w:pPr>
        <w:ind w:firstLine="280" w:firstLineChars="100"/>
        <w:rPr>
          <w:rFonts w:hint="eastAsia" w:ascii="宋体" w:hAnsi="宋体" w:eastAsia="宋体" w:cs="宋体"/>
          <w:sz w:val="28"/>
          <w:szCs w:val="28"/>
          <w:lang w:eastAsia="zh-CN"/>
        </w:rPr>
      </w:pPr>
      <w:r>
        <w:rPr>
          <w:rFonts w:hint="eastAsia" w:ascii="宋体" w:hAnsi="宋体" w:eastAsia="宋体" w:cs="宋体"/>
          <w:sz w:val="28"/>
          <w:szCs w:val="28"/>
          <w:lang w:eastAsia="zh-CN"/>
        </w:rPr>
        <w:t>注：本文件后附法定代表人身份证正反面复印件。</w:t>
      </w:r>
    </w:p>
    <w:p w14:paraId="237F36C8">
      <w:pPr>
        <w:rPr>
          <w:rFonts w:hint="eastAsia" w:ascii="宋体" w:hAnsi="宋体" w:eastAsia="宋体" w:cs="宋体"/>
          <w:sz w:val="28"/>
          <w:szCs w:val="28"/>
          <w:lang w:eastAsia="zh-CN"/>
        </w:rPr>
      </w:pPr>
    </w:p>
    <w:p w14:paraId="229D449B">
      <w:pPr>
        <w:rPr>
          <w:rFonts w:hint="eastAsia" w:ascii="宋体" w:hAnsi="宋体" w:eastAsia="宋体" w:cs="宋体"/>
          <w:sz w:val="28"/>
          <w:szCs w:val="28"/>
          <w:lang w:eastAsia="zh-CN"/>
        </w:rPr>
      </w:pPr>
    </w:p>
    <w:p w14:paraId="6FBE1571">
      <w:pPr>
        <w:rPr>
          <w:rFonts w:hint="eastAsia" w:ascii="宋体" w:hAnsi="宋体" w:eastAsia="宋体" w:cs="宋体"/>
          <w:sz w:val="28"/>
          <w:szCs w:val="28"/>
          <w:lang w:eastAsia="zh-CN"/>
        </w:rPr>
      </w:pPr>
    </w:p>
    <w:p w14:paraId="717C480E">
      <w:pPr>
        <w:rPr>
          <w:rFonts w:hint="eastAsia" w:ascii="宋体" w:hAnsi="宋体" w:eastAsia="宋体" w:cs="宋体"/>
          <w:sz w:val="28"/>
          <w:szCs w:val="28"/>
          <w:lang w:eastAsia="zh-CN"/>
        </w:rPr>
      </w:pPr>
    </w:p>
    <w:p w14:paraId="770A19F0">
      <w:pPr>
        <w:wordWrap w:val="0"/>
        <w:jc w:val="right"/>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供应商： </w:t>
      </w:r>
      <w:r>
        <w:rPr>
          <w:rFonts w:hint="eastAsia" w:ascii="宋体" w:hAnsi="宋体" w:eastAsia="宋体" w:cs="宋体"/>
          <w:sz w:val="28"/>
          <w:szCs w:val="28"/>
          <w:lang w:eastAsia="zh-CN"/>
        </w:rPr>
        <w:tab/>
      </w:r>
      <w:r>
        <w:rPr>
          <w:rFonts w:hint="eastAsia" w:ascii="宋体" w:hAnsi="宋体" w:eastAsia="宋体" w:cs="宋体"/>
          <w:sz w:val="28"/>
          <w:szCs w:val="28"/>
          <w:lang w:eastAsia="zh-CN"/>
        </w:rPr>
        <w:t>（盖公章） 日期：      年   月  日</w:t>
      </w:r>
    </w:p>
    <w:p w14:paraId="59DC7F8B">
      <w:pPr>
        <w:jc w:val="right"/>
        <w:rPr>
          <w:rFonts w:hint="eastAsia" w:ascii="宋体" w:hAnsi="宋体" w:eastAsia="宋体" w:cs="宋体"/>
          <w:sz w:val="28"/>
          <w:szCs w:val="28"/>
          <w:lang w:eastAsia="zh-CN"/>
        </w:rPr>
      </w:pPr>
    </w:p>
    <w:p w14:paraId="556ECBB0">
      <w:pPr>
        <w:jc w:val="right"/>
        <w:rPr>
          <w:rFonts w:hint="eastAsia" w:ascii="宋体" w:hAnsi="宋体" w:eastAsia="宋体" w:cs="宋体"/>
          <w:sz w:val="28"/>
          <w:szCs w:val="28"/>
          <w:lang w:eastAsia="zh-CN"/>
        </w:rPr>
      </w:pPr>
    </w:p>
    <w:p w14:paraId="6571C49B">
      <w:pPr>
        <w:jc w:val="right"/>
        <w:rPr>
          <w:rFonts w:hint="eastAsia" w:ascii="宋体" w:hAnsi="宋体" w:eastAsia="宋体" w:cs="宋体"/>
          <w:sz w:val="28"/>
          <w:szCs w:val="28"/>
          <w:lang w:eastAsia="zh-CN"/>
        </w:rPr>
      </w:pPr>
    </w:p>
    <w:p w14:paraId="3263C156">
      <w:pPr>
        <w:jc w:val="right"/>
        <w:rPr>
          <w:rFonts w:hint="eastAsia" w:ascii="宋体" w:hAnsi="宋体" w:eastAsia="宋体" w:cs="宋体"/>
          <w:sz w:val="28"/>
          <w:szCs w:val="28"/>
          <w:lang w:eastAsia="zh-CN"/>
        </w:rPr>
      </w:pPr>
    </w:p>
    <w:p w14:paraId="78F171B3">
      <w:pPr>
        <w:jc w:val="right"/>
        <w:rPr>
          <w:rFonts w:hint="eastAsia" w:ascii="宋体" w:hAnsi="宋体" w:eastAsia="宋体" w:cs="宋体"/>
          <w:sz w:val="28"/>
          <w:szCs w:val="28"/>
          <w:lang w:eastAsia="zh-CN"/>
        </w:rPr>
      </w:pPr>
    </w:p>
    <w:p w14:paraId="2B2CAFA3">
      <w:pPr>
        <w:jc w:val="right"/>
        <w:rPr>
          <w:rFonts w:hint="eastAsia" w:ascii="宋体" w:hAnsi="宋体" w:eastAsia="宋体" w:cs="宋体"/>
          <w:sz w:val="28"/>
          <w:szCs w:val="28"/>
          <w:lang w:eastAsia="zh-CN"/>
        </w:rPr>
      </w:pPr>
    </w:p>
    <w:p w14:paraId="5DEB7B27">
      <w:pPr>
        <w:jc w:val="right"/>
        <w:rPr>
          <w:rFonts w:hint="eastAsia" w:ascii="宋体" w:hAnsi="宋体" w:eastAsia="宋体" w:cs="宋体"/>
          <w:sz w:val="28"/>
          <w:szCs w:val="28"/>
          <w:lang w:eastAsia="zh-CN"/>
        </w:rPr>
      </w:pPr>
    </w:p>
    <w:p w14:paraId="10FFF9DE">
      <w:pPr>
        <w:jc w:val="right"/>
        <w:rPr>
          <w:rFonts w:hint="eastAsia" w:ascii="宋体" w:hAnsi="宋体" w:eastAsia="宋体" w:cs="宋体"/>
          <w:sz w:val="28"/>
          <w:szCs w:val="28"/>
          <w:lang w:eastAsia="zh-CN"/>
        </w:rPr>
      </w:pPr>
    </w:p>
    <w:p w14:paraId="0D7E4024">
      <w:pPr>
        <w:jc w:val="right"/>
        <w:rPr>
          <w:rFonts w:hint="eastAsia" w:ascii="宋体" w:hAnsi="宋体" w:eastAsia="宋体" w:cs="宋体"/>
          <w:sz w:val="28"/>
          <w:szCs w:val="28"/>
          <w:lang w:eastAsia="zh-CN"/>
        </w:rPr>
      </w:pPr>
    </w:p>
    <w:p w14:paraId="097C9417">
      <w:pPr>
        <w:jc w:val="right"/>
        <w:rPr>
          <w:rFonts w:hint="eastAsia" w:ascii="宋体" w:hAnsi="宋体" w:eastAsia="宋体" w:cs="宋体"/>
          <w:sz w:val="28"/>
          <w:szCs w:val="28"/>
          <w:lang w:eastAsia="zh-CN"/>
        </w:rPr>
      </w:pPr>
    </w:p>
    <w:p w14:paraId="628B1BF4">
      <w:pPr>
        <w:spacing w:line="360" w:lineRule="auto"/>
        <w:jc w:val="both"/>
        <w:rPr>
          <w:rFonts w:hint="eastAsia" w:ascii="宋体" w:hAnsi="宋体" w:eastAsia="宋体" w:cs="宋体"/>
          <w:b/>
          <w:lang w:eastAsia="zh-CN"/>
        </w:rPr>
      </w:pPr>
    </w:p>
    <w:p w14:paraId="2698920F">
      <w:pPr>
        <w:spacing w:line="360" w:lineRule="auto"/>
        <w:jc w:val="center"/>
        <w:rPr>
          <w:rFonts w:hint="eastAsia" w:ascii="宋体" w:hAnsi="宋体" w:eastAsia="宋体" w:cs="宋体"/>
          <w:b/>
          <w:sz w:val="28"/>
          <w:szCs w:val="28"/>
          <w:lang w:eastAsia="zh-CN"/>
        </w:rPr>
      </w:pPr>
    </w:p>
    <w:p w14:paraId="6334760E">
      <w:pPr>
        <w:spacing w:line="360" w:lineRule="auto"/>
        <w:jc w:val="center"/>
        <w:rPr>
          <w:rFonts w:hint="eastAsia" w:ascii="宋体" w:hAnsi="宋体" w:eastAsia="宋体" w:cs="宋体"/>
          <w:b/>
          <w:sz w:val="28"/>
          <w:szCs w:val="28"/>
          <w:lang w:eastAsia="zh-CN"/>
        </w:rPr>
      </w:pPr>
    </w:p>
    <w:p w14:paraId="1440DC44">
      <w:pPr>
        <w:spacing w:line="360" w:lineRule="auto"/>
        <w:jc w:val="center"/>
        <w:rPr>
          <w:rFonts w:hint="eastAsia" w:ascii="宋体" w:hAnsi="宋体" w:eastAsia="宋体" w:cs="宋体"/>
          <w:b/>
          <w:sz w:val="28"/>
          <w:szCs w:val="28"/>
          <w:lang w:eastAsia="zh-CN"/>
        </w:rPr>
      </w:pPr>
      <w:r>
        <w:rPr>
          <w:rFonts w:hint="eastAsia" w:ascii="宋体" w:hAnsi="宋体" w:eastAsia="宋体" w:cs="宋体"/>
          <w:b/>
          <w:sz w:val="28"/>
          <w:szCs w:val="28"/>
          <w:lang w:eastAsia="zh-CN"/>
        </w:rPr>
        <w:t>二、法定代表人授权委托书</w:t>
      </w:r>
    </w:p>
    <w:p w14:paraId="6D252D6C">
      <w:pPr>
        <w:pStyle w:val="4"/>
        <w:spacing w:after="0" w:line="360" w:lineRule="auto"/>
        <w:ind w:left="0" w:leftChars="0" w:firstLine="562" w:firstLineChars="200"/>
        <w:jc w:val="center"/>
        <w:rPr>
          <w:rFonts w:hint="eastAsia" w:ascii="宋体" w:hAnsi="宋体" w:eastAsia="宋体" w:cs="宋体"/>
          <w:b/>
          <w:sz w:val="28"/>
          <w:szCs w:val="28"/>
          <w:lang w:eastAsia="zh-CN"/>
        </w:rPr>
      </w:pPr>
    </w:p>
    <w:p w14:paraId="354F38A2">
      <w:pPr>
        <w:pStyle w:val="4"/>
        <w:spacing w:after="0" w:line="360" w:lineRule="auto"/>
        <w:ind w:left="0" w:leftChars="0" w:firstLine="562" w:firstLineChars="200"/>
        <w:jc w:val="center"/>
        <w:rPr>
          <w:rFonts w:hint="eastAsia" w:ascii="宋体" w:hAnsi="宋体" w:eastAsia="宋体" w:cs="宋体"/>
          <w:b/>
          <w:sz w:val="28"/>
          <w:szCs w:val="28"/>
          <w:lang w:eastAsia="zh-CN"/>
        </w:rPr>
      </w:pPr>
    </w:p>
    <w:p w14:paraId="48990D5E">
      <w:pPr>
        <w:pStyle w:val="4"/>
        <w:spacing w:after="0" w:line="360" w:lineRule="auto"/>
        <w:ind w:left="0" w:leftChars="0"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本授权委托书声明：我（姓名）系 </w:t>
      </w:r>
      <w:r>
        <w:rPr>
          <w:rFonts w:hint="eastAsia" w:ascii="宋体" w:hAnsi="宋体" w:eastAsia="宋体" w:cs="宋体"/>
          <w:sz w:val="28"/>
          <w:szCs w:val="28"/>
          <w:u w:val="single"/>
          <w:lang w:eastAsia="zh-CN"/>
        </w:rPr>
        <w:t>（供 应 商 名 称）</w:t>
      </w:r>
      <w:r>
        <w:rPr>
          <w:rFonts w:hint="eastAsia" w:ascii="宋体" w:hAnsi="宋体" w:eastAsia="宋体" w:cs="宋体"/>
          <w:sz w:val="28"/>
          <w:szCs w:val="28"/>
          <w:lang w:eastAsia="zh-CN"/>
        </w:rPr>
        <w:t xml:space="preserve">的法定代表人，现授权委托 </w:t>
      </w:r>
      <w:r>
        <w:rPr>
          <w:rFonts w:hint="eastAsia" w:ascii="宋体" w:hAnsi="宋体" w:eastAsia="宋体" w:cs="宋体"/>
          <w:sz w:val="28"/>
          <w:szCs w:val="28"/>
          <w:u w:val="single"/>
          <w:lang w:eastAsia="zh-CN"/>
        </w:rPr>
        <w:t xml:space="preserve">    （单位名称）    </w:t>
      </w:r>
      <w:r>
        <w:rPr>
          <w:rFonts w:hint="eastAsia" w:ascii="宋体" w:hAnsi="宋体" w:eastAsia="宋体" w:cs="宋体"/>
          <w:sz w:val="28"/>
          <w:szCs w:val="28"/>
          <w:lang w:eastAsia="zh-CN"/>
        </w:rPr>
        <w:t xml:space="preserve"> 的 </w:t>
      </w:r>
      <w:r>
        <w:rPr>
          <w:rFonts w:hint="eastAsia" w:ascii="宋体" w:hAnsi="宋体" w:eastAsia="宋体" w:cs="宋体"/>
          <w:sz w:val="28"/>
          <w:szCs w:val="28"/>
          <w:u w:val="single"/>
          <w:lang w:eastAsia="zh-CN"/>
        </w:rPr>
        <w:t xml:space="preserve">   （姓名） </w:t>
      </w:r>
      <w:r>
        <w:rPr>
          <w:rFonts w:hint="eastAsia" w:ascii="宋体" w:hAnsi="宋体" w:eastAsia="宋体" w:cs="宋体"/>
          <w:sz w:val="28"/>
          <w:szCs w:val="28"/>
          <w:lang w:eastAsia="zh-CN"/>
        </w:rPr>
        <w:t>为我公司的合法代理人，就</w:t>
      </w:r>
      <w:r>
        <w:rPr>
          <w:rFonts w:hint="eastAsia" w:ascii="宋体" w:hAnsi="宋体" w:eastAsia="宋体" w:cs="宋体"/>
          <w:sz w:val="28"/>
          <w:szCs w:val="28"/>
          <w:u w:val="single"/>
          <w:lang w:eastAsia="zh-CN"/>
        </w:rPr>
        <w:t xml:space="preserve">（项目名称）    </w:t>
      </w:r>
      <w:r>
        <w:rPr>
          <w:rFonts w:hint="eastAsia" w:ascii="宋体" w:hAnsi="宋体" w:eastAsia="宋体" w:cs="宋体"/>
          <w:sz w:val="28"/>
          <w:szCs w:val="28"/>
          <w:lang w:eastAsia="zh-CN"/>
        </w:rPr>
        <w:t>的采购响应，以本公司的名义签署响应文件，解释响应文件，进行谈判、签署合同和处理与之有关的一切事宜。</w:t>
      </w:r>
    </w:p>
    <w:p w14:paraId="44712AE1">
      <w:pPr>
        <w:pStyle w:val="3"/>
        <w:spacing w:line="360" w:lineRule="auto"/>
        <w:ind w:firstLine="480"/>
        <w:rPr>
          <w:rFonts w:hint="eastAsia" w:ascii="宋体" w:hAnsi="宋体" w:eastAsia="宋体" w:cs="宋体"/>
          <w:sz w:val="28"/>
          <w:szCs w:val="28"/>
          <w:lang w:eastAsia="zh-CN"/>
        </w:rPr>
      </w:pPr>
      <w:r>
        <w:rPr>
          <w:rFonts w:hint="eastAsia" w:ascii="宋体" w:hAnsi="宋体" w:eastAsia="宋体" w:cs="宋体"/>
          <w:sz w:val="28"/>
          <w:szCs w:val="28"/>
          <w:lang w:eastAsia="zh-CN"/>
        </w:rPr>
        <w:t>代理人无转委托权，特此委托。</w:t>
      </w:r>
    </w:p>
    <w:p w14:paraId="547A5E74">
      <w:pPr>
        <w:spacing w:line="360" w:lineRule="auto"/>
        <w:ind w:left="1260"/>
        <w:rPr>
          <w:rFonts w:hint="eastAsia" w:ascii="宋体" w:hAnsi="宋体" w:eastAsia="宋体" w:cs="宋体"/>
          <w:sz w:val="28"/>
          <w:szCs w:val="28"/>
          <w:lang w:eastAsia="zh-CN"/>
        </w:rPr>
      </w:pPr>
    </w:p>
    <w:p w14:paraId="3F8027B9">
      <w:pPr>
        <w:spacing w:line="360" w:lineRule="auto"/>
        <w:ind w:left="1260"/>
        <w:rPr>
          <w:rFonts w:hint="eastAsia" w:ascii="宋体" w:hAnsi="宋体" w:eastAsia="宋体" w:cs="宋体"/>
          <w:sz w:val="28"/>
          <w:szCs w:val="28"/>
          <w:lang w:eastAsia="zh-CN"/>
        </w:rPr>
      </w:pPr>
      <w:r>
        <w:rPr>
          <w:rFonts w:hint="eastAsia" w:ascii="宋体" w:hAnsi="宋体" w:eastAsia="宋体" w:cs="宋体"/>
          <w:sz w:val="28"/>
          <w:szCs w:val="28"/>
          <w:lang w:eastAsia="zh-CN"/>
        </w:rPr>
        <w:t>注：本文件后附代理人身份证正反面复印件</w:t>
      </w:r>
    </w:p>
    <w:p w14:paraId="1714DA1C">
      <w:pPr>
        <w:spacing w:line="360" w:lineRule="auto"/>
        <w:ind w:firstLine="1400" w:firstLineChars="500"/>
        <w:rPr>
          <w:rFonts w:hint="eastAsia" w:ascii="宋体" w:hAnsi="宋体" w:eastAsia="宋体" w:cs="宋体"/>
          <w:sz w:val="28"/>
          <w:szCs w:val="28"/>
          <w:lang w:eastAsia="zh-CN"/>
        </w:rPr>
      </w:pPr>
    </w:p>
    <w:p w14:paraId="134FF625">
      <w:pPr>
        <w:spacing w:line="360" w:lineRule="auto"/>
        <w:ind w:firstLine="1400" w:firstLineChars="500"/>
        <w:rPr>
          <w:rFonts w:hint="eastAsia" w:ascii="宋体" w:hAnsi="宋体" w:eastAsia="宋体" w:cs="宋体"/>
          <w:sz w:val="28"/>
          <w:szCs w:val="28"/>
          <w:u w:val="single"/>
          <w:lang w:eastAsia="zh-CN"/>
        </w:rPr>
      </w:pPr>
      <w:r>
        <w:rPr>
          <w:rFonts w:hint="eastAsia" w:ascii="宋体" w:hAnsi="宋体" w:eastAsia="宋体" w:cs="宋体"/>
          <w:sz w:val="28"/>
          <w:szCs w:val="28"/>
          <w:lang w:eastAsia="zh-CN"/>
        </w:rPr>
        <w:t>代  理  人：</w:t>
      </w:r>
      <w:r>
        <w:rPr>
          <w:rFonts w:hint="eastAsia" w:ascii="宋体" w:hAnsi="宋体" w:eastAsia="宋体" w:cs="宋体"/>
          <w:sz w:val="28"/>
          <w:szCs w:val="28"/>
          <w:u w:val="single"/>
          <w:lang w:eastAsia="zh-CN"/>
        </w:rPr>
        <w:t xml:space="preserve">   （签字）   </w:t>
      </w:r>
      <w:r>
        <w:rPr>
          <w:rFonts w:hint="eastAsia" w:ascii="宋体" w:hAnsi="宋体" w:eastAsia="宋体" w:cs="宋体"/>
          <w:sz w:val="28"/>
          <w:szCs w:val="28"/>
          <w:lang w:eastAsia="zh-CN"/>
        </w:rPr>
        <w:t>性别 ：年龄：_______</w:t>
      </w:r>
    </w:p>
    <w:p w14:paraId="6C6D5DB4">
      <w:pPr>
        <w:spacing w:line="360" w:lineRule="auto"/>
        <w:ind w:left="2699"/>
        <w:rPr>
          <w:rFonts w:hint="eastAsia" w:ascii="宋体" w:hAnsi="宋体" w:eastAsia="宋体" w:cs="宋体"/>
          <w:sz w:val="28"/>
          <w:szCs w:val="28"/>
          <w:lang w:eastAsia="zh-CN"/>
        </w:rPr>
      </w:pPr>
    </w:p>
    <w:p w14:paraId="7EC08090">
      <w:pPr>
        <w:spacing w:line="360" w:lineRule="auto"/>
        <w:ind w:left="1200"/>
        <w:rPr>
          <w:rFonts w:hint="eastAsia" w:ascii="宋体" w:hAnsi="宋体" w:eastAsia="宋体" w:cs="宋体"/>
          <w:sz w:val="28"/>
          <w:szCs w:val="28"/>
          <w:u w:val="single"/>
          <w:lang w:eastAsia="zh-CN"/>
        </w:rPr>
      </w:pPr>
      <w:r>
        <w:rPr>
          <w:rFonts w:hint="eastAsia" w:ascii="宋体" w:hAnsi="宋体" w:eastAsia="宋体" w:cs="宋体"/>
          <w:sz w:val="28"/>
          <w:szCs w:val="28"/>
          <w:lang w:eastAsia="zh-CN"/>
        </w:rPr>
        <w:t>身份证号码：</w:t>
      </w:r>
    </w:p>
    <w:p w14:paraId="7AC71B1F">
      <w:pPr>
        <w:spacing w:line="360" w:lineRule="auto"/>
        <w:ind w:left="2699"/>
        <w:rPr>
          <w:rFonts w:hint="eastAsia" w:ascii="宋体" w:hAnsi="宋体" w:eastAsia="宋体" w:cs="宋体"/>
          <w:sz w:val="28"/>
          <w:szCs w:val="28"/>
          <w:lang w:eastAsia="zh-CN"/>
        </w:rPr>
      </w:pPr>
    </w:p>
    <w:p w14:paraId="26F4E6FF">
      <w:pPr>
        <w:spacing w:line="360" w:lineRule="auto"/>
        <w:ind w:left="1200"/>
        <w:rPr>
          <w:rFonts w:hint="eastAsia" w:ascii="宋体" w:hAnsi="宋体" w:eastAsia="宋体" w:cs="宋体"/>
          <w:sz w:val="28"/>
          <w:szCs w:val="28"/>
          <w:lang w:eastAsia="zh-CN"/>
        </w:rPr>
      </w:pPr>
      <w:r>
        <w:rPr>
          <w:rFonts w:hint="eastAsia" w:ascii="宋体" w:hAnsi="宋体" w:eastAsia="宋体" w:cs="宋体"/>
          <w:sz w:val="28"/>
          <w:szCs w:val="28"/>
          <w:lang w:eastAsia="zh-CN"/>
        </w:rPr>
        <w:t>供  应  商：</w:t>
      </w:r>
      <w:r>
        <w:rPr>
          <w:rFonts w:hint="eastAsia" w:ascii="宋体" w:hAnsi="宋体" w:eastAsia="宋体" w:cs="宋体"/>
          <w:sz w:val="28"/>
          <w:szCs w:val="28"/>
          <w:u w:val="single"/>
          <w:lang w:eastAsia="zh-CN"/>
        </w:rPr>
        <w:t xml:space="preserve">                          （盖章）</w:t>
      </w:r>
    </w:p>
    <w:p w14:paraId="3924D1F1">
      <w:pPr>
        <w:spacing w:line="360" w:lineRule="auto"/>
        <w:ind w:left="2699"/>
        <w:rPr>
          <w:rFonts w:hint="eastAsia" w:ascii="宋体" w:hAnsi="宋体" w:eastAsia="宋体" w:cs="宋体"/>
          <w:sz w:val="28"/>
          <w:szCs w:val="28"/>
          <w:lang w:eastAsia="zh-CN"/>
        </w:rPr>
      </w:pPr>
    </w:p>
    <w:p w14:paraId="279A545E">
      <w:pPr>
        <w:spacing w:line="360" w:lineRule="auto"/>
        <w:ind w:left="1200"/>
        <w:rPr>
          <w:rFonts w:hint="eastAsia" w:ascii="宋体" w:hAnsi="宋体" w:eastAsia="宋体" w:cs="宋体"/>
          <w:sz w:val="28"/>
          <w:szCs w:val="28"/>
          <w:lang w:eastAsia="zh-CN"/>
        </w:rPr>
      </w:pPr>
      <w:r>
        <w:rPr>
          <w:rFonts w:hint="eastAsia" w:ascii="宋体" w:hAnsi="宋体" w:eastAsia="宋体" w:cs="宋体"/>
          <w:sz w:val="28"/>
          <w:szCs w:val="28"/>
          <w:lang w:eastAsia="zh-CN"/>
        </w:rPr>
        <w:t>法定代表人：</w:t>
      </w:r>
      <w:r>
        <w:rPr>
          <w:rFonts w:hint="eastAsia" w:ascii="宋体" w:hAnsi="宋体" w:eastAsia="宋体" w:cs="宋体"/>
          <w:sz w:val="28"/>
          <w:szCs w:val="28"/>
          <w:u w:val="single"/>
          <w:lang w:eastAsia="zh-CN"/>
        </w:rPr>
        <w:t xml:space="preserve">                    （签字或盖章）</w:t>
      </w:r>
    </w:p>
    <w:p w14:paraId="3AE35F1A">
      <w:pPr>
        <w:spacing w:line="360" w:lineRule="auto"/>
        <w:ind w:left="2699"/>
        <w:rPr>
          <w:rFonts w:hint="eastAsia" w:ascii="宋体" w:hAnsi="宋体" w:eastAsia="宋体" w:cs="宋体"/>
          <w:sz w:val="28"/>
          <w:szCs w:val="28"/>
          <w:lang w:eastAsia="zh-CN"/>
        </w:rPr>
      </w:pPr>
    </w:p>
    <w:p w14:paraId="3A0F34AE">
      <w:pPr>
        <w:spacing w:line="360" w:lineRule="auto"/>
        <w:ind w:left="2833" w:leftChars="1349" w:firstLine="2800" w:firstLineChars="1000"/>
        <w:rPr>
          <w:rFonts w:hint="eastAsia" w:ascii="宋体" w:hAnsi="宋体" w:eastAsia="宋体" w:cs="宋体"/>
          <w:sz w:val="28"/>
          <w:szCs w:val="28"/>
          <w:lang w:eastAsia="zh-CN"/>
        </w:rPr>
      </w:pPr>
    </w:p>
    <w:p w14:paraId="27363A6A">
      <w:pPr>
        <w:spacing w:line="360" w:lineRule="auto"/>
        <w:ind w:left="2833" w:leftChars="1349" w:firstLine="2800" w:firstLineChars="1000"/>
        <w:rPr>
          <w:rFonts w:hint="eastAsia" w:ascii="宋体" w:hAnsi="宋体" w:eastAsia="宋体" w:cs="宋体"/>
          <w:sz w:val="28"/>
          <w:szCs w:val="28"/>
          <w:lang w:eastAsia="zh-CN"/>
        </w:rPr>
      </w:pPr>
    </w:p>
    <w:p w14:paraId="47110B0E">
      <w:pPr>
        <w:spacing w:line="360" w:lineRule="auto"/>
        <w:ind w:firstLine="506" w:firstLineChars="180"/>
        <w:jc w:val="right"/>
        <w:rPr>
          <w:rFonts w:hint="eastAsia" w:ascii="宋体" w:hAnsi="宋体" w:eastAsia="宋体" w:cs="宋体"/>
          <w:bCs/>
          <w:sz w:val="28"/>
          <w:szCs w:val="28"/>
          <w:lang w:eastAsia="zh-CN"/>
        </w:rPr>
      </w:pPr>
      <w:r>
        <w:rPr>
          <w:rFonts w:hint="eastAsia" w:ascii="宋体" w:hAnsi="宋体" w:eastAsia="宋体" w:cs="宋体"/>
          <w:b/>
          <w:sz w:val="28"/>
          <w:szCs w:val="28"/>
          <w:lang w:eastAsia="zh-CN"/>
        </w:rPr>
        <w:t xml:space="preserve">       </w:t>
      </w:r>
      <w:r>
        <w:rPr>
          <w:rFonts w:hint="eastAsia" w:ascii="宋体" w:hAnsi="宋体" w:eastAsia="宋体" w:cs="宋体"/>
          <w:sz w:val="28"/>
          <w:szCs w:val="28"/>
          <w:lang w:eastAsia="zh-CN"/>
        </w:rPr>
        <w:t xml:space="preserve">           授权委托日期：</w:t>
      </w:r>
      <w:r>
        <w:rPr>
          <w:rFonts w:hint="eastAsia" w:ascii="宋体" w:hAnsi="宋体" w:eastAsia="宋体" w:cs="宋体"/>
          <w:sz w:val="28"/>
          <w:szCs w:val="28"/>
          <w:u w:val="single"/>
          <w:lang w:eastAsia="zh-CN"/>
        </w:rPr>
        <w:t xml:space="preserve">     </w:t>
      </w:r>
      <w:r>
        <w:rPr>
          <w:rFonts w:hint="eastAsia" w:ascii="宋体" w:hAnsi="宋体" w:eastAsia="宋体" w:cs="宋体"/>
          <w:sz w:val="28"/>
          <w:szCs w:val="28"/>
          <w:lang w:eastAsia="zh-CN"/>
        </w:rPr>
        <w:t>年</w:t>
      </w:r>
      <w:r>
        <w:rPr>
          <w:rFonts w:hint="eastAsia" w:ascii="宋体" w:hAnsi="宋体" w:eastAsia="宋体" w:cs="宋体"/>
          <w:sz w:val="28"/>
          <w:szCs w:val="28"/>
          <w:u w:val="single"/>
          <w:lang w:eastAsia="zh-CN"/>
        </w:rPr>
        <w:t xml:space="preserve">     </w:t>
      </w:r>
      <w:r>
        <w:rPr>
          <w:rFonts w:hint="eastAsia" w:ascii="宋体" w:hAnsi="宋体" w:eastAsia="宋体" w:cs="宋体"/>
          <w:sz w:val="28"/>
          <w:szCs w:val="28"/>
          <w:lang w:eastAsia="zh-CN"/>
        </w:rPr>
        <w:t>月</w:t>
      </w:r>
      <w:r>
        <w:rPr>
          <w:rFonts w:hint="eastAsia" w:ascii="宋体" w:hAnsi="宋体" w:eastAsia="宋体" w:cs="宋体"/>
          <w:sz w:val="28"/>
          <w:szCs w:val="28"/>
          <w:u w:val="single"/>
          <w:lang w:eastAsia="zh-CN"/>
        </w:rPr>
        <w:t xml:space="preserve">     </w:t>
      </w:r>
      <w:r>
        <w:rPr>
          <w:rFonts w:hint="eastAsia" w:ascii="宋体" w:hAnsi="宋体" w:eastAsia="宋体" w:cs="宋体"/>
          <w:sz w:val="28"/>
          <w:szCs w:val="28"/>
          <w:lang w:eastAsia="zh-CN"/>
        </w:rPr>
        <w:t>日</w:t>
      </w:r>
    </w:p>
    <w:p w14:paraId="08F18E2C">
      <w:pPr>
        <w:spacing w:line="360" w:lineRule="auto"/>
        <w:ind w:firstLine="504" w:firstLineChars="180"/>
        <w:rPr>
          <w:rFonts w:hint="eastAsia" w:ascii="宋体" w:hAnsi="宋体" w:eastAsia="宋体" w:cs="宋体"/>
          <w:bCs/>
          <w:sz w:val="28"/>
          <w:szCs w:val="28"/>
          <w:lang w:eastAsia="zh-CN"/>
        </w:rPr>
      </w:pPr>
    </w:p>
    <w:p w14:paraId="76176EC2">
      <w:pPr>
        <w:snapToGrid w:val="0"/>
        <w:spacing w:line="360" w:lineRule="auto"/>
        <w:jc w:val="center"/>
        <w:rPr>
          <w:rFonts w:hint="eastAsia" w:ascii="宋体" w:hAnsi="宋体" w:eastAsia="宋体" w:cs="宋体"/>
          <w:b/>
          <w:sz w:val="28"/>
          <w:szCs w:val="28"/>
          <w:lang w:eastAsia="zh-CN"/>
        </w:rPr>
      </w:pPr>
      <w:r>
        <w:rPr>
          <w:rFonts w:hint="eastAsia" w:ascii="宋体" w:hAnsi="宋体" w:eastAsia="宋体" w:cs="宋体"/>
          <w:b/>
          <w:sz w:val="28"/>
          <w:szCs w:val="28"/>
          <w:lang w:eastAsia="zh-CN"/>
        </w:rPr>
        <w:t>三、报价函</w:t>
      </w:r>
    </w:p>
    <w:p w14:paraId="1D7216E6">
      <w:pPr>
        <w:snapToGrid w:val="0"/>
        <w:spacing w:line="360" w:lineRule="auto"/>
        <w:rPr>
          <w:rFonts w:hint="eastAsia" w:ascii="宋体" w:hAnsi="宋体" w:eastAsia="宋体" w:cs="宋体"/>
          <w:sz w:val="28"/>
          <w:szCs w:val="28"/>
          <w:u w:val="single"/>
          <w:lang w:eastAsia="zh-CN"/>
        </w:rPr>
      </w:pPr>
      <w:r>
        <w:rPr>
          <w:rFonts w:hint="eastAsia" w:ascii="宋体" w:hAnsi="宋体" w:eastAsia="宋体" w:cs="宋体"/>
          <w:sz w:val="28"/>
          <w:szCs w:val="28"/>
          <w:lang w:eastAsia="zh-CN"/>
        </w:rPr>
        <w:t>致：</w:t>
      </w:r>
      <w:r>
        <w:rPr>
          <w:rFonts w:hint="eastAsia" w:ascii="宋体" w:hAnsi="宋体" w:eastAsia="宋体" w:cs="宋体"/>
          <w:sz w:val="28"/>
          <w:szCs w:val="28"/>
          <w:u w:val="single"/>
          <w:lang w:eastAsia="zh-CN"/>
        </w:rPr>
        <w:t xml:space="preserve">   {采购人名称}</w:t>
      </w:r>
    </w:p>
    <w:p w14:paraId="219B41EC">
      <w:pPr>
        <w:snapToGrid w:val="0"/>
        <w:spacing w:line="360" w:lineRule="auto"/>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现就</w:t>
      </w:r>
      <w:r>
        <w:rPr>
          <w:rFonts w:hint="eastAsia" w:ascii="宋体" w:hAnsi="宋体" w:eastAsia="宋体" w:cs="宋体"/>
          <w:sz w:val="28"/>
          <w:szCs w:val="28"/>
          <w:lang w:val="en-US" w:eastAsia="zh-CN"/>
        </w:rPr>
        <w:t>采购人</w:t>
      </w:r>
      <w:r>
        <w:rPr>
          <w:rFonts w:hint="eastAsia" w:ascii="宋体" w:hAnsi="宋体" w:eastAsia="宋体" w:cs="宋体"/>
          <w:sz w:val="28"/>
          <w:szCs w:val="28"/>
          <w:lang w:eastAsia="zh-CN"/>
        </w:rPr>
        <w:t>发布的（项目名称）最终报价如下：</w:t>
      </w:r>
    </w:p>
    <w:tbl>
      <w:tblPr>
        <w:tblStyle w:val="9"/>
        <w:tblpPr w:leftFromText="180" w:rightFromText="180" w:vertAnchor="text" w:horzAnchor="margin" w:tblpY="78"/>
        <w:tblW w:w="94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2"/>
        <w:gridCol w:w="7608"/>
      </w:tblGrid>
      <w:tr w14:paraId="3F65F5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trPr>
        <w:tc>
          <w:tcPr>
            <w:tcW w:w="1843" w:type="dxa"/>
            <w:tcBorders>
              <w:top w:val="single" w:color="auto" w:sz="4" w:space="0"/>
              <w:left w:val="single" w:color="auto" w:sz="4" w:space="0"/>
              <w:bottom w:val="single" w:color="auto" w:sz="4" w:space="0"/>
              <w:right w:val="single" w:color="auto" w:sz="4" w:space="0"/>
            </w:tcBorders>
            <w:vAlign w:val="center"/>
          </w:tcPr>
          <w:p w14:paraId="00DEF039">
            <w:pPr>
              <w:widowControl/>
              <w:spacing w:line="540" w:lineRule="exact"/>
              <w:jc w:val="center"/>
              <w:rPr>
                <w:rFonts w:hint="eastAsia" w:ascii="宋体" w:hAnsi="宋体" w:eastAsia="宋体" w:cs="宋体"/>
                <w:sz w:val="28"/>
                <w:szCs w:val="28"/>
              </w:rPr>
            </w:pPr>
            <w:r>
              <w:rPr>
                <w:rFonts w:hint="eastAsia" w:ascii="宋体" w:hAnsi="宋体" w:eastAsia="宋体" w:cs="宋体"/>
                <w:sz w:val="28"/>
                <w:szCs w:val="28"/>
              </w:rPr>
              <w:t>项 目 名 称</w:t>
            </w:r>
          </w:p>
        </w:tc>
        <w:tc>
          <w:tcPr>
            <w:tcW w:w="7612" w:type="dxa"/>
            <w:tcBorders>
              <w:top w:val="single" w:color="auto" w:sz="4" w:space="0"/>
              <w:left w:val="single" w:color="auto" w:sz="4" w:space="0"/>
              <w:bottom w:val="single" w:color="auto" w:sz="4" w:space="0"/>
              <w:right w:val="single" w:color="auto" w:sz="4" w:space="0"/>
            </w:tcBorders>
            <w:vAlign w:val="center"/>
          </w:tcPr>
          <w:p w14:paraId="16B8AF0B">
            <w:pPr>
              <w:spacing w:line="540" w:lineRule="exact"/>
              <w:jc w:val="center"/>
              <w:rPr>
                <w:rFonts w:hint="eastAsia" w:ascii="宋体" w:hAnsi="宋体" w:eastAsia="宋体" w:cs="宋体"/>
                <w:bCs/>
                <w:sz w:val="28"/>
                <w:szCs w:val="28"/>
                <w:u w:val="single"/>
              </w:rPr>
            </w:pPr>
          </w:p>
        </w:tc>
      </w:tr>
      <w:tr w14:paraId="08B3B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4" w:hRule="atLeast"/>
        </w:trPr>
        <w:tc>
          <w:tcPr>
            <w:tcW w:w="1843" w:type="dxa"/>
            <w:tcBorders>
              <w:top w:val="nil"/>
              <w:left w:val="single" w:color="auto" w:sz="4" w:space="0"/>
              <w:bottom w:val="single" w:color="auto" w:sz="4" w:space="0"/>
              <w:right w:val="single" w:color="auto" w:sz="4" w:space="0"/>
            </w:tcBorders>
            <w:vAlign w:val="center"/>
          </w:tcPr>
          <w:p w14:paraId="5BB03AA1">
            <w:pPr>
              <w:spacing w:line="540" w:lineRule="exact"/>
              <w:jc w:val="center"/>
              <w:rPr>
                <w:rFonts w:hint="eastAsia" w:ascii="宋体" w:hAnsi="宋体" w:eastAsia="宋体" w:cs="宋体"/>
                <w:sz w:val="28"/>
                <w:szCs w:val="28"/>
              </w:rPr>
            </w:pPr>
            <w:r>
              <w:rPr>
                <w:rFonts w:hint="eastAsia" w:ascii="宋体" w:hAnsi="宋体" w:eastAsia="宋体" w:cs="宋体"/>
                <w:sz w:val="28"/>
                <w:szCs w:val="28"/>
              </w:rPr>
              <w:t>报价人全称</w:t>
            </w:r>
          </w:p>
        </w:tc>
        <w:tc>
          <w:tcPr>
            <w:tcW w:w="7612" w:type="dxa"/>
            <w:tcBorders>
              <w:top w:val="nil"/>
              <w:left w:val="single" w:color="auto" w:sz="4" w:space="0"/>
              <w:bottom w:val="single" w:color="auto" w:sz="4" w:space="0"/>
              <w:right w:val="single" w:color="auto" w:sz="4" w:space="0"/>
            </w:tcBorders>
            <w:vAlign w:val="center"/>
          </w:tcPr>
          <w:p w14:paraId="590C1AA7">
            <w:pPr>
              <w:spacing w:line="540" w:lineRule="exact"/>
              <w:ind w:right="-670" w:firstLine="140" w:firstLineChars="50"/>
              <w:rPr>
                <w:rFonts w:hint="eastAsia" w:ascii="宋体" w:hAnsi="宋体" w:eastAsia="宋体" w:cs="宋体"/>
                <w:sz w:val="28"/>
                <w:szCs w:val="28"/>
                <w:u w:val="single"/>
              </w:rPr>
            </w:pPr>
          </w:p>
          <w:p w14:paraId="1A6EF5F2">
            <w:pPr>
              <w:spacing w:line="540" w:lineRule="exact"/>
              <w:ind w:right="-670" w:firstLine="140" w:firstLineChars="50"/>
              <w:rPr>
                <w:rFonts w:hint="eastAsia" w:ascii="宋体" w:hAnsi="宋体" w:eastAsia="宋体" w:cs="宋体"/>
                <w:sz w:val="28"/>
                <w:szCs w:val="28"/>
                <w:u w:val="single"/>
              </w:rPr>
            </w:pPr>
            <w:r>
              <w:rPr>
                <w:rFonts w:hint="eastAsia" w:ascii="宋体" w:hAnsi="宋体" w:eastAsia="宋体" w:cs="宋体"/>
                <w:sz w:val="28"/>
                <w:szCs w:val="28"/>
                <w:u w:val="single"/>
              </w:rPr>
              <w:t xml:space="preserve">                                         </w:t>
            </w:r>
            <w:r>
              <w:rPr>
                <w:rFonts w:hint="eastAsia" w:ascii="宋体" w:hAnsi="宋体" w:eastAsia="宋体" w:cs="宋体"/>
                <w:sz w:val="28"/>
                <w:szCs w:val="28"/>
              </w:rPr>
              <w:t>（加盖公章）</w:t>
            </w:r>
          </w:p>
        </w:tc>
      </w:tr>
      <w:tr w14:paraId="05DD5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4" w:hRule="atLeast"/>
        </w:trPr>
        <w:tc>
          <w:tcPr>
            <w:tcW w:w="1843" w:type="dxa"/>
            <w:tcBorders>
              <w:top w:val="nil"/>
              <w:left w:val="single" w:color="auto" w:sz="4" w:space="0"/>
              <w:bottom w:val="single" w:color="auto" w:sz="4" w:space="0"/>
              <w:right w:val="single" w:color="auto" w:sz="4" w:space="0"/>
            </w:tcBorders>
            <w:vAlign w:val="center"/>
          </w:tcPr>
          <w:p w14:paraId="51929AD7">
            <w:pPr>
              <w:spacing w:line="540" w:lineRule="exact"/>
              <w:jc w:val="center"/>
              <w:rPr>
                <w:rFonts w:hint="eastAsia" w:ascii="宋体" w:hAnsi="宋体" w:eastAsia="宋体" w:cs="宋体"/>
                <w:sz w:val="28"/>
                <w:szCs w:val="28"/>
              </w:rPr>
            </w:pPr>
            <w:r>
              <w:rPr>
                <w:rFonts w:hint="eastAsia" w:ascii="宋体" w:hAnsi="宋体" w:eastAsia="宋体" w:cs="宋体"/>
                <w:sz w:val="28"/>
                <w:szCs w:val="28"/>
              </w:rPr>
              <w:t>报价日期</w:t>
            </w:r>
          </w:p>
        </w:tc>
        <w:tc>
          <w:tcPr>
            <w:tcW w:w="7612" w:type="dxa"/>
            <w:tcBorders>
              <w:top w:val="nil"/>
              <w:left w:val="single" w:color="auto" w:sz="4" w:space="0"/>
              <w:bottom w:val="single" w:color="auto" w:sz="4" w:space="0"/>
              <w:right w:val="single" w:color="auto" w:sz="4" w:space="0"/>
            </w:tcBorders>
            <w:vAlign w:val="center"/>
          </w:tcPr>
          <w:p w14:paraId="3C75E040">
            <w:pPr>
              <w:widowControl/>
              <w:spacing w:line="540" w:lineRule="exact"/>
              <w:rPr>
                <w:rFonts w:hint="eastAsia" w:ascii="宋体" w:hAnsi="宋体" w:eastAsia="宋体" w:cs="宋体"/>
                <w:sz w:val="28"/>
                <w:szCs w:val="28"/>
              </w:rPr>
            </w:pPr>
          </w:p>
        </w:tc>
      </w:tr>
      <w:tr w14:paraId="59AF2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7" w:hRule="atLeast"/>
        </w:trPr>
        <w:tc>
          <w:tcPr>
            <w:tcW w:w="1843" w:type="dxa"/>
            <w:tcBorders>
              <w:top w:val="nil"/>
              <w:left w:val="single" w:color="auto" w:sz="4" w:space="0"/>
              <w:bottom w:val="single" w:color="auto" w:sz="4" w:space="0"/>
              <w:right w:val="single" w:color="auto" w:sz="4" w:space="0"/>
            </w:tcBorders>
            <w:vAlign w:val="center"/>
          </w:tcPr>
          <w:p w14:paraId="41450DEF">
            <w:pPr>
              <w:spacing w:line="540" w:lineRule="exact"/>
              <w:jc w:val="center"/>
              <w:rPr>
                <w:rFonts w:hint="eastAsia" w:ascii="宋体" w:hAnsi="宋体" w:eastAsia="宋体" w:cs="宋体"/>
                <w:sz w:val="28"/>
                <w:szCs w:val="28"/>
              </w:rPr>
            </w:pPr>
            <w:r>
              <w:rPr>
                <w:rFonts w:hint="eastAsia" w:ascii="宋体" w:hAnsi="宋体" w:eastAsia="宋体" w:cs="宋体"/>
                <w:sz w:val="28"/>
                <w:szCs w:val="28"/>
              </w:rPr>
              <w:t>最终报价</w:t>
            </w:r>
          </w:p>
          <w:p w14:paraId="4178BF82">
            <w:pPr>
              <w:spacing w:line="540" w:lineRule="exact"/>
              <w:jc w:val="center"/>
              <w:rPr>
                <w:rFonts w:hint="eastAsia" w:ascii="宋体" w:hAnsi="宋体" w:eastAsia="宋体" w:cs="宋体"/>
                <w:sz w:val="28"/>
                <w:szCs w:val="28"/>
              </w:rPr>
            </w:pPr>
            <w:r>
              <w:rPr>
                <w:rFonts w:hint="eastAsia" w:ascii="宋体" w:hAnsi="宋体" w:eastAsia="宋体" w:cs="宋体"/>
                <w:sz w:val="28"/>
                <w:szCs w:val="28"/>
              </w:rPr>
              <w:t>（人民币）</w:t>
            </w:r>
          </w:p>
        </w:tc>
        <w:tc>
          <w:tcPr>
            <w:tcW w:w="7612" w:type="dxa"/>
            <w:tcBorders>
              <w:top w:val="nil"/>
              <w:left w:val="single" w:color="auto" w:sz="4" w:space="0"/>
              <w:bottom w:val="single" w:color="auto" w:sz="4" w:space="0"/>
              <w:right w:val="single" w:color="auto" w:sz="4" w:space="0"/>
            </w:tcBorders>
            <w:vAlign w:val="center"/>
          </w:tcPr>
          <w:p w14:paraId="62765F94">
            <w:pPr>
              <w:spacing w:line="540" w:lineRule="exact"/>
              <w:ind w:right="-670"/>
              <w:rPr>
                <w:rFonts w:hint="eastAsia" w:ascii="宋体" w:hAnsi="宋体" w:eastAsia="宋体" w:cs="宋体"/>
                <w:sz w:val="28"/>
                <w:szCs w:val="28"/>
              </w:rPr>
            </w:pPr>
            <w:r>
              <w:rPr>
                <w:rFonts w:hint="eastAsia" w:ascii="宋体" w:hAnsi="宋体" w:eastAsia="宋体" w:cs="宋体"/>
                <w:sz w:val="28"/>
                <w:szCs w:val="28"/>
              </w:rPr>
              <w:t>小写：</w:t>
            </w:r>
            <w:r>
              <w:rPr>
                <w:rFonts w:hint="eastAsia" w:ascii="宋体" w:hAnsi="宋体" w:eastAsia="宋体" w:cs="宋体"/>
                <w:sz w:val="28"/>
                <w:szCs w:val="28"/>
                <w:u w:val="single"/>
              </w:rPr>
              <w:t xml:space="preserve">                                   </w:t>
            </w:r>
          </w:p>
          <w:p w14:paraId="2FC83DCD">
            <w:pPr>
              <w:spacing w:line="540" w:lineRule="exact"/>
              <w:ind w:right="-670"/>
              <w:rPr>
                <w:rFonts w:hint="eastAsia" w:ascii="宋体" w:hAnsi="宋体" w:eastAsia="宋体" w:cs="宋体"/>
                <w:sz w:val="28"/>
                <w:szCs w:val="28"/>
                <w:u w:val="single"/>
              </w:rPr>
            </w:pPr>
            <w:r>
              <w:rPr>
                <w:rFonts w:hint="eastAsia" w:ascii="宋体" w:hAnsi="宋体" w:eastAsia="宋体" w:cs="宋体"/>
                <w:sz w:val="28"/>
                <w:szCs w:val="28"/>
              </w:rPr>
              <w:t>大写：</w:t>
            </w:r>
            <w:r>
              <w:rPr>
                <w:rFonts w:hint="eastAsia" w:ascii="宋体" w:hAnsi="宋体" w:eastAsia="宋体" w:cs="宋体"/>
                <w:sz w:val="28"/>
                <w:szCs w:val="28"/>
                <w:u w:val="single"/>
              </w:rPr>
              <w:t xml:space="preserve">                                   </w:t>
            </w:r>
          </w:p>
        </w:tc>
      </w:tr>
    </w:tbl>
    <w:p w14:paraId="2705B4C7">
      <w:pPr>
        <w:snapToGrid w:val="0"/>
        <w:spacing w:line="360" w:lineRule="auto"/>
        <w:ind w:firstLine="4305"/>
        <w:rPr>
          <w:rFonts w:hint="eastAsia" w:ascii="宋体" w:hAnsi="宋体" w:eastAsia="宋体" w:cs="宋体"/>
          <w:sz w:val="28"/>
          <w:szCs w:val="28"/>
        </w:rPr>
      </w:pPr>
    </w:p>
    <w:p w14:paraId="0C1F8D47">
      <w:pPr>
        <w:snapToGrid w:val="0"/>
        <w:spacing w:line="360" w:lineRule="auto"/>
        <w:ind w:firstLine="4305"/>
        <w:rPr>
          <w:rFonts w:hint="eastAsia" w:ascii="宋体" w:hAnsi="宋体" w:eastAsia="宋体" w:cs="宋体"/>
          <w:sz w:val="28"/>
          <w:szCs w:val="28"/>
        </w:rPr>
      </w:pPr>
    </w:p>
    <w:p w14:paraId="6E14EB0B">
      <w:pPr>
        <w:snapToGrid w:val="0"/>
        <w:spacing w:line="360" w:lineRule="auto"/>
        <w:ind w:left="0" w:leftChars="0" w:firstLine="3780" w:firstLineChars="0"/>
        <w:rPr>
          <w:rFonts w:hint="eastAsia" w:ascii="宋体" w:hAnsi="宋体" w:eastAsia="宋体" w:cs="宋体"/>
          <w:sz w:val="28"/>
          <w:szCs w:val="28"/>
        </w:rPr>
      </w:pPr>
      <w:r>
        <w:rPr>
          <w:rFonts w:hint="eastAsia" w:ascii="宋体" w:hAnsi="宋体" w:eastAsia="宋体" w:cs="宋体"/>
          <w:sz w:val="28"/>
          <w:szCs w:val="28"/>
          <w:lang w:eastAsia="zh-CN"/>
        </w:rPr>
        <w:t>响应单位</w:t>
      </w:r>
      <w:r>
        <w:rPr>
          <w:rFonts w:hint="eastAsia" w:ascii="宋体" w:hAnsi="宋体" w:eastAsia="宋体" w:cs="宋体"/>
          <w:sz w:val="28"/>
          <w:szCs w:val="28"/>
        </w:rPr>
        <w:t>：（盖单位章）</w:t>
      </w:r>
    </w:p>
    <w:p w14:paraId="7A926D93">
      <w:pPr>
        <w:snapToGrid w:val="0"/>
        <w:spacing w:line="360" w:lineRule="auto"/>
        <w:ind w:left="0" w:leftChars="0" w:firstLine="3780" w:firstLineChars="0"/>
        <w:rPr>
          <w:rFonts w:hint="eastAsia" w:ascii="宋体" w:hAnsi="宋体" w:eastAsia="宋体" w:cs="宋体"/>
          <w:sz w:val="28"/>
          <w:szCs w:val="28"/>
          <w:lang w:eastAsia="zh-CN"/>
        </w:rPr>
      </w:pPr>
      <w:r>
        <w:rPr>
          <w:rFonts w:hint="eastAsia" w:ascii="宋体" w:hAnsi="宋体" w:eastAsia="宋体" w:cs="宋体"/>
          <w:sz w:val="28"/>
          <w:szCs w:val="28"/>
          <w:lang w:eastAsia="zh-CN"/>
        </w:rPr>
        <w:t>法定代表人或其委托代理人：（签字）</w:t>
      </w:r>
    </w:p>
    <w:p w14:paraId="5316E01C">
      <w:pPr>
        <w:snapToGrid w:val="0"/>
        <w:spacing w:line="360" w:lineRule="auto"/>
        <w:ind w:left="0" w:leftChars="0" w:firstLine="3780" w:firstLineChars="0"/>
        <w:rPr>
          <w:rFonts w:hint="eastAsia" w:ascii="宋体" w:hAnsi="宋体" w:eastAsia="宋体" w:cs="宋体"/>
          <w:sz w:val="28"/>
          <w:szCs w:val="28"/>
          <w:u w:val="single"/>
          <w:lang w:eastAsia="zh-CN"/>
        </w:rPr>
      </w:pPr>
      <w:r>
        <w:rPr>
          <w:rFonts w:hint="eastAsia" w:ascii="宋体" w:hAnsi="宋体" w:eastAsia="宋体" w:cs="宋体"/>
          <w:sz w:val="28"/>
          <w:szCs w:val="28"/>
          <w:lang w:eastAsia="zh-CN"/>
        </w:rPr>
        <w:t>地址：</w:t>
      </w:r>
    </w:p>
    <w:p w14:paraId="6678BD58">
      <w:pPr>
        <w:snapToGrid w:val="0"/>
        <w:spacing w:line="360" w:lineRule="auto"/>
        <w:ind w:left="0" w:leftChars="0" w:firstLine="3780" w:firstLineChars="0"/>
        <w:rPr>
          <w:rFonts w:hint="eastAsia" w:ascii="宋体" w:hAnsi="宋体" w:eastAsia="宋体" w:cs="宋体"/>
          <w:sz w:val="28"/>
          <w:szCs w:val="28"/>
          <w:u w:val="single"/>
          <w:lang w:eastAsia="zh-CN"/>
        </w:rPr>
      </w:pPr>
      <w:r>
        <w:rPr>
          <w:rFonts w:hint="eastAsia" w:ascii="宋体" w:hAnsi="宋体" w:eastAsia="宋体" w:cs="宋体"/>
          <w:sz w:val="28"/>
          <w:szCs w:val="28"/>
          <w:lang w:eastAsia="zh-CN"/>
        </w:rPr>
        <w:t>电话：</w:t>
      </w:r>
    </w:p>
    <w:p w14:paraId="480A39CB">
      <w:pPr>
        <w:snapToGrid w:val="0"/>
        <w:spacing w:line="360" w:lineRule="auto"/>
        <w:ind w:firstLine="504" w:firstLineChars="180"/>
        <w:jc w:val="right"/>
        <w:rPr>
          <w:rFonts w:hint="eastAsia" w:ascii="宋体" w:hAnsi="宋体" w:eastAsia="宋体" w:cs="宋体"/>
          <w:bCs/>
          <w:sz w:val="28"/>
          <w:szCs w:val="28"/>
          <w:lang w:eastAsia="zh-CN"/>
        </w:rPr>
      </w:pPr>
      <w:r>
        <w:rPr>
          <w:rFonts w:hint="eastAsia" w:ascii="宋体" w:hAnsi="宋体" w:eastAsia="宋体" w:cs="宋体"/>
          <w:sz w:val="28"/>
          <w:szCs w:val="28"/>
          <w:u w:val="single"/>
          <w:lang w:eastAsia="zh-CN"/>
        </w:rPr>
        <w:t xml:space="preserve">    </w:t>
      </w:r>
      <w:r>
        <w:rPr>
          <w:rFonts w:hint="eastAsia" w:ascii="宋体" w:hAnsi="宋体" w:eastAsia="宋体" w:cs="宋体"/>
          <w:sz w:val="28"/>
          <w:szCs w:val="28"/>
          <w:lang w:eastAsia="zh-CN"/>
        </w:rPr>
        <w:t>年</w:t>
      </w:r>
      <w:r>
        <w:rPr>
          <w:rFonts w:hint="eastAsia" w:ascii="宋体" w:hAnsi="宋体" w:eastAsia="宋体" w:cs="宋体"/>
          <w:sz w:val="28"/>
          <w:szCs w:val="28"/>
          <w:u w:val="single"/>
          <w:lang w:eastAsia="zh-CN"/>
        </w:rPr>
        <w:t xml:space="preserve">    </w:t>
      </w:r>
      <w:r>
        <w:rPr>
          <w:rFonts w:hint="eastAsia" w:ascii="宋体" w:hAnsi="宋体" w:eastAsia="宋体" w:cs="宋体"/>
          <w:sz w:val="28"/>
          <w:szCs w:val="28"/>
          <w:lang w:eastAsia="zh-CN"/>
        </w:rPr>
        <w:t>月</w:t>
      </w:r>
      <w:r>
        <w:rPr>
          <w:rFonts w:hint="eastAsia" w:ascii="宋体" w:hAnsi="宋体" w:eastAsia="宋体" w:cs="宋体"/>
          <w:sz w:val="28"/>
          <w:szCs w:val="28"/>
          <w:u w:val="single"/>
          <w:lang w:eastAsia="zh-CN"/>
        </w:rPr>
        <w:t xml:space="preserve">    </w:t>
      </w:r>
      <w:r>
        <w:rPr>
          <w:rFonts w:hint="eastAsia" w:ascii="宋体" w:hAnsi="宋体" w:eastAsia="宋体" w:cs="宋体"/>
          <w:sz w:val="28"/>
          <w:szCs w:val="28"/>
          <w:lang w:eastAsia="zh-CN"/>
        </w:rPr>
        <w:t>日</w:t>
      </w:r>
    </w:p>
    <w:p w14:paraId="6423F621">
      <w:pPr>
        <w:rPr>
          <w:rFonts w:hint="eastAsia" w:ascii="宋体" w:hAnsi="宋体" w:eastAsia="宋体" w:cs="宋体"/>
          <w:bCs/>
          <w:sz w:val="28"/>
          <w:szCs w:val="28"/>
          <w:lang w:eastAsia="zh-CN"/>
        </w:rPr>
      </w:pPr>
    </w:p>
    <w:p w14:paraId="6AA874D5">
      <w:pPr>
        <w:rPr>
          <w:rFonts w:hint="eastAsia" w:ascii="宋体" w:hAnsi="宋体" w:eastAsia="宋体" w:cs="宋体"/>
          <w:bCs/>
          <w:sz w:val="28"/>
          <w:szCs w:val="28"/>
          <w:lang w:eastAsia="zh-CN"/>
        </w:rPr>
      </w:pPr>
    </w:p>
    <w:p w14:paraId="57EEC475">
      <w:pPr>
        <w:rPr>
          <w:rFonts w:hint="eastAsia" w:ascii="宋体" w:hAnsi="宋体" w:eastAsia="宋体" w:cs="宋体"/>
          <w:bCs/>
          <w:sz w:val="28"/>
          <w:szCs w:val="28"/>
          <w:lang w:eastAsia="zh-CN"/>
        </w:rPr>
      </w:pPr>
    </w:p>
    <w:p w14:paraId="2DCEB06A">
      <w:pPr>
        <w:rPr>
          <w:rFonts w:hint="eastAsia" w:ascii="宋体" w:hAnsi="宋体" w:eastAsia="宋体" w:cs="宋体"/>
          <w:bCs/>
          <w:sz w:val="28"/>
          <w:szCs w:val="28"/>
          <w:lang w:eastAsia="zh-CN"/>
        </w:rPr>
      </w:pPr>
    </w:p>
    <w:p w14:paraId="4C4406EF">
      <w:pPr>
        <w:spacing w:line="360" w:lineRule="auto"/>
        <w:ind w:firstLine="6440" w:firstLineChars="2300"/>
        <w:rPr>
          <w:rFonts w:hint="eastAsia" w:ascii="宋体" w:hAnsi="宋体" w:eastAsia="宋体" w:cs="宋体"/>
          <w:sz w:val="28"/>
          <w:szCs w:val="28"/>
          <w:lang w:eastAsia="zh-CN"/>
        </w:rPr>
      </w:pPr>
    </w:p>
    <w:p w14:paraId="402A535F">
      <w:pPr>
        <w:spacing w:line="360" w:lineRule="auto"/>
        <w:ind w:firstLine="6440" w:firstLineChars="2300"/>
        <w:rPr>
          <w:rFonts w:hint="eastAsia" w:ascii="宋体" w:hAnsi="宋体" w:eastAsia="宋体" w:cs="宋体"/>
          <w:sz w:val="28"/>
          <w:szCs w:val="28"/>
          <w:lang w:eastAsia="zh-CN"/>
        </w:rPr>
      </w:pPr>
    </w:p>
    <w:p w14:paraId="28C9D14A">
      <w:pPr>
        <w:rPr>
          <w:rFonts w:hint="eastAsia" w:ascii="宋体" w:hAnsi="宋体" w:eastAsia="宋体" w:cs="宋体"/>
          <w:sz w:val="28"/>
          <w:szCs w:val="28"/>
          <w:lang w:eastAsia="zh-CN"/>
        </w:rPr>
      </w:pPr>
      <w:r>
        <w:rPr>
          <w:rFonts w:hint="eastAsia" w:ascii="宋体" w:hAnsi="宋体" w:eastAsia="宋体" w:cs="宋体"/>
          <w:sz w:val="28"/>
          <w:szCs w:val="28"/>
          <w:lang w:eastAsia="zh-CN"/>
        </w:rPr>
        <w:br w:type="page"/>
      </w:r>
    </w:p>
    <w:p w14:paraId="24E6FC80">
      <w:pPr>
        <w:spacing w:line="360" w:lineRule="auto"/>
        <w:ind w:firstLine="6440" w:firstLineChars="2300"/>
        <w:rPr>
          <w:rFonts w:hint="eastAsia" w:ascii="宋体" w:hAnsi="宋体" w:eastAsia="宋体" w:cs="宋体"/>
          <w:sz w:val="28"/>
          <w:szCs w:val="28"/>
          <w:lang w:eastAsia="zh-CN"/>
        </w:rPr>
      </w:pPr>
    </w:p>
    <w:p w14:paraId="721D6811">
      <w:pPr>
        <w:rPr>
          <w:rFonts w:hint="eastAsia" w:ascii="宋体" w:hAnsi="宋体" w:eastAsia="宋体" w:cs="宋体"/>
          <w:b/>
          <w:bCs/>
          <w:sz w:val="28"/>
          <w:szCs w:val="28"/>
          <w:lang w:eastAsia="zh-CN"/>
        </w:rPr>
      </w:pPr>
      <w:bookmarkStart w:id="54" w:name="_Toc54281205"/>
      <w:bookmarkStart w:id="55" w:name="_Toc54291535"/>
      <w:bookmarkStart w:id="56" w:name="_Toc55639404"/>
      <w:bookmarkStart w:id="57" w:name="_Toc54372666"/>
      <w:bookmarkStart w:id="58" w:name="_Toc54280779"/>
      <w:bookmarkStart w:id="59" w:name="_Toc55654551"/>
      <w:bookmarkStart w:id="60" w:name="_Toc54281631"/>
      <w:bookmarkStart w:id="61" w:name="_Toc54278970"/>
      <w:bookmarkStart w:id="62" w:name="_Toc54280353"/>
      <w:bookmarkStart w:id="63" w:name="_Toc55705179"/>
    </w:p>
    <w:p w14:paraId="20B279A6">
      <w:pPr>
        <w:autoSpaceDE w:val="0"/>
        <w:autoSpaceDN w:val="0"/>
        <w:adjustRightInd w:val="0"/>
        <w:spacing w:line="360" w:lineRule="auto"/>
        <w:jc w:val="center"/>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四、资格证明文件</w:t>
      </w:r>
    </w:p>
    <w:p w14:paraId="3FF15E01">
      <w:pPr>
        <w:autoSpaceDE w:val="0"/>
        <w:autoSpaceDN w:val="0"/>
        <w:adjustRightInd w:val="0"/>
        <w:spacing w:line="360" w:lineRule="auto"/>
        <w:rPr>
          <w:rFonts w:hint="eastAsia" w:ascii="宋体" w:hAnsi="宋体" w:eastAsia="宋体" w:cs="宋体"/>
          <w:bCs/>
          <w:sz w:val="28"/>
          <w:szCs w:val="28"/>
          <w:lang w:eastAsia="zh-CN"/>
        </w:rPr>
      </w:pPr>
    </w:p>
    <w:p w14:paraId="05714B41">
      <w:pPr>
        <w:autoSpaceDE w:val="0"/>
        <w:autoSpaceDN w:val="0"/>
        <w:adjustRightInd w:val="0"/>
        <w:spacing w:line="360" w:lineRule="auto"/>
        <w:rPr>
          <w:rFonts w:hint="eastAsia" w:ascii="宋体" w:hAnsi="宋体" w:eastAsia="宋体" w:cs="宋体"/>
          <w:bCs/>
          <w:sz w:val="28"/>
          <w:szCs w:val="28"/>
          <w:lang w:eastAsia="zh-CN"/>
        </w:rPr>
      </w:pPr>
      <w:r>
        <w:rPr>
          <w:rFonts w:hint="eastAsia" w:ascii="宋体" w:hAnsi="宋体" w:eastAsia="宋体" w:cs="宋体"/>
          <w:bCs/>
          <w:sz w:val="28"/>
          <w:szCs w:val="28"/>
          <w:lang w:eastAsia="zh-CN"/>
        </w:rPr>
        <w:t>格式自拟，加盖公章。</w:t>
      </w:r>
    </w:p>
    <w:p w14:paraId="54D2D280">
      <w:pPr>
        <w:autoSpaceDE w:val="0"/>
        <w:autoSpaceDN w:val="0"/>
        <w:adjustRightInd w:val="0"/>
        <w:spacing w:line="360" w:lineRule="auto"/>
        <w:jc w:val="center"/>
        <w:rPr>
          <w:rFonts w:hint="eastAsia" w:ascii="宋体" w:hAnsi="宋体" w:eastAsia="宋体" w:cs="宋体"/>
          <w:b/>
          <w:bCs/>
          <w:sz w:val="28"/>
          <w:szCs w:val="28"/>
          <w:lang w:eastAsia="zh-CN"/>
        </w:rPr>
      </w:pPr>
    </w:p>
    <w:p w14:paraId="775ED91E">
      <w:pPr>
        <w:autoSpaceDE w:val="0"/>
        <w:autoSpaceDN w:val="0"/>
        <w:adjustRightInd w:val="0"/>
        <w:spacing w:line="360" w:lineRule="auto"/>
        <w:jc w:val="center"/>
        <w:rPr>
          <w:rFonts w:hint="eastAsia" w:ascii="宋体" w:hAnsi="宋体" w:eastAsia="宋体" w:cs="宋体"/>
          <w:b/>
          <w:bCs/>
          <w:sz w:val="28"/>
          <w:szCs w:val="28"/>
          <w:lang w:eastAsia="zh-CN"/>
        </w:rPr>
      </w:pPr>
    </w:p>
    <w:p w14:paraId="365E50C2">
      <w:pPr>
        <w:autoSpaceDE w:val="0"/>
        <w:autoSpaceDN w:val="0"/>
        <w:adjustRightInd w:val="0"/>
        <w:spacing w:line="360" w:lineRule="auto"/>
        <w:jc w:val="center"/>
        <w:rPr>
          <w:rFonts w:hint="eastAsia" w:ascii="宋体" w:hAnsi="宋体" w:eastAsia="宋体" w:cs="宋体"/>
          <w:b/>
          <w:bCs/>
          <w:sz w:val="28"/>
          <w:szCs w:val="28"/>
          <w:lang w:eastAsia="zh-CN"/>
        </w:rPr>
      </w:pPr>
    </w:p>
    <w:p w14:paraId="753046B7">
      <w:pPr>
        <w:autoSpaceDE w:val="0"/>
        <w:autoSpaceDN w:val="0"/>
        <w:adjustRightInd w:val="0"/>
        <w:spacing w:line="360" w:lineRule="auto"/>
        <w:jc w:val="center"/>
        <w:rPr>
          <w:rFonts w:hint="eastAsia" w:ascii="宋体" w:hAnsi="宋体" w:eastAsia="宋体" w:cs="宋体"/>
          <w:b/>
          <w:bCs/>
          <w:sz w:val="28"/>
          <w:szCs w:val="28"/>
          <w:lang w:eastAsia="zh-CN"/>
        </w:rPr>
      </w:pPr>
    </w:p>
    <w:p w14:paraId="3985B784">
      <w:pPr>
        <w:autoSpaceDE w:val="0"/>
        <w:autoSpaceDN w:val="0"/>
        <w:adjustRightInd w:val="0"/>
        <w:spacing w:line="360" w:lineRule="auto"/>
        <w:jc w:val="center"/>
        <w:rPr>
          <w:rFonts w:hint="eastAsia" w:ascii="宋体" w:hAnsi="宋体" w:eastAsia="宋体" w:cs="宋体"/>
          <w:b/>
          <w:bCs/>
          <w:sz w:val="28"/>
          <w:szCs w:val="28"/>
          <w:lang w:eastAsia="zh-CN"/>
        </w:rPr>
      </w:pPr>
    </w:p>
    <w:p w14:paraId="60A95514">
      <w:pPr>
        <w:autoSpaceDE w:val="0"/>
        <w:autoSpaceDN w:val="0"/>
        <w:adjustRightInd w:val="0"/>
        <w:spacing w:line="360" w:lineRule="auto"/>
        <w:jc w:val="center"/>
        <w:rPr>
          <w:rFonts w:hint="eastAsia" w:ascii="宋体" w:hAnsi="宋体" w:eastAsia="宋体" w:cs="宋体"/>
          <w:b/>
          <w:bCs/>
          <w:sz w:val="28"/>
          <w:szCs w:val="28"/>
          <w:lang w:eastAsia="zh-CN"/>
        </w:rPr>
      </w:pPr>
    </w:p>
    <w:p w14:paraId="646FE51C">
      <w:pPr>
        <w:autoSpaceDE w:val="0"/>
        <w:autoSpaceDN w:val="0"/>
        <w:adjustRightInd w:val="0"/>
        <w:spacing w:line="360" w:lineRule="auto"/>
        <w:jc w:val="center"/>
        <w:rPr>
          <w:rFonts w:hint="eastAsia" w:ascii="宋体" w:hAnsi="宋体" w:eastAsia="宋体" w:cs="宋体"/>
          <w:b/>
          <w:bCs/>
          <w:sz w:val="28"/>
          <w:szCs w:val="28"/>
          <w:lang w:eastAsia="zh-CN"/>
        </w:rPr>
      </w:pPr>
    </w:p>
    <w:p w14:paraId="149B8AFB">
      <w:pPr>
        <w:autoSpaceDE w:val="0"/>
        <w:autoSpaceDN w:val="0"/>
        <w:adjustRightInd w:val="0"/>
        <w:spacing w:line="360" w:lineRule="auto"/>
        <w:jc w:val="center"/>
        <w:rPr>
          <w:rFonts w:hint="eastAsia" w:ascii="宋体" w:hAnsi="宋体" w:eastAsia="宋体" w:cs="宋体"/>
          <w:b/>
          <w:bCs/>
          <w:sz w:val="28"/>
          <w:szCs w:val="28"/>
          <w:lang w:eastAsia="zh-CN"/>
        </w:rPr>
      </w:pPr>
    </w:p>
    <w:p w14:paraId="58A48341">
      <w:pPr>
        <w:autoSpaceDE w:val="0"/>
        <w:autoSpaceDN w:val="0"/>
        <w:adjustRightInd w:val="0"/>
        <w:spacing w:line="360" w:lineRule="auto"/>
        <w:jc w:val="center"/>
        <w:rPr>
          <w:rFonts w:hint="eastAsia" w:ascii="宋体" w:hAnsi="宋体" w:eastAsia="宋体" w:cs="宋体"/>
          <w:b/>
          <w:bCs/>
          <w:sz w:val="28"/>
          <w:szCs w:val="28"/>
          <w:lang w:eastAsia="zh-CN"/>
        </w:rPr>
      </w:pPr>
    </w:p>
    <w:p w14:paraId="05F46574">
      <w:pPr>
        <w:autoSpaceDE w:val="0"/>
        <w:autoSpaceDN w:val="0"/>
        <w:adjustRightInd w:val="0"/>
        <w:spacing w:line="360" w:lineRule="auto"/>
        <w:jc w:val="center"/>
        <w:rPr>
          <w:rFonts w:hint="eastAsia" w:ascii="宋体" w:hAnsi="宋体" w:eastAsia="宋体" w:cs="宋体"/>
          <w:b/>
          <w:bCs/>
          <w:sz w:val="28"/>
          <w:szCs w:val="28"/>
          <w:lang w:eastAsia="zh-CN"/>
        </w:rPr>
      </w:pPr>
    </w:p>
    <w:p w14:paraId="12EE4478">
      <w:pPr>
        <w:autoSpaceDE w:val="0"/>
        <w:autoSpaceDN w:val="0"/>
        <w:adjustRightInd w:val="0"/>
        <w:spacing w:line="360" w:lineRule="auto"/>
        <w:jc w:val="center"/>
        <w:rPr>
          <w:rFonts w:hint="eastAsia" w:ascii="宋体" w:hAnsi="宋体" w:eastAsia="宋体" w:cs="宋体"/>
          <w:b/>
          <w:bCs/>
          <w:sz w:val="28"/>
          <w:szCs w:val="28"/>
          <w:lang w:eastAsia="zh-CN"/>
        </w:rPr>
      </w:pPr>
    </w:p>
    <w:p w14:paraId="32928FE1">
      <w:pPr>
        <w:autoSpaceDE w:val="0"/>
        <w:autoSpaceDN w:val="0"/>
        <w:adjustRightInd w:val="0"/>
        <w:spacing w:line="360" w:lineRule="auto"/>
        <w:jc w:val="center"/>
        <w:rPr>
          <w:rFonts w:hint="eastAsia" w:ascii="宋体" w:hAnsi="宋体" w:eastAsia="宋体" w:cs="宋体"/>
          <w:b/>
          <w:bCs/>
          <w:sz w:val="28"/>
          <w:szCs w:val="28"/>
          <w:lang w:eastAsia="zh-CN"/>
        </w:rPr>
      </w:pPr>
    </w:p>
    <w:p w14:paraId="509252C1">
      <w:pPr>
        <w:autoSpaceDE w:val="0"/>
        <w:autoSpaceDN w:val="0"/>
        <w:adjustRightInd w:val="0"/>
        <w:spacing w:line="360" w:lineRule="auto"/>
        <w:jc w:val="center"/>
        <w:rPr>
          <w:rFonts w:hint="eastAsia" w:ascii="宋体" w:hAnsi="宋体" w:eastAsia="宋体" w:cs="宋体"/>
          <w:b/>
          <w:bCs/>
          <w:sz w:val="28"/>
          <w:szCs w:val="28"/>
          <w:lang w:eastAsia="zh-CN"/>
        </w:rPr>
      </w:pPr>
    </w:p>
    <w:p w14:paraId="6B9A4139">
      <w:pPr>
        <w:autoSpaceDE w:val="0"/>
        <w:autoSpaceDN w:val="0"/>
        <w:adjustRightInd w:val="0"/>
        <w:spacing w:line="360" w:lineRule="auto"/>
        <w:jc w:val="center"/>
        <w:rPr>
          <w:rFonts w:hint="eastAsia" w:ascii="宋体" w:hAnsi="宋体" w:eastAsia="宋体" w:cs="宋体"/>
          <w:b/>
          <w:bCs/>
          <w:sz w:val="28"/>
          <w:szCs w:val="28"/>
          <w:lang w:eastAsia="zh-CN"/>
        </w:rPr>
      </w:pPr>
    </w:p>
    <w:p w14:paraId="78574160">
      <w:pPr>
        <w:autoSpaceDE w:val="0"/>
        <w:autoSpaceDN w:val="0"/>
        <w:adjustRightInd w:val="0"/>
        <w:spacing w:line="360" w:lineRule="auto"/>
        <w:jc w:val="center"/>
        <w:rPr>
          <w:rFonts w:hint="eastAsia" w:ascii="宋体" w:hAnsi="宋体" w:eastAsia="宋体" w:cs="宋体"/>
          <w:b/>
          <w:bCs/>
          <w:sz w:val="28"/>
          <w:szCs w:val="28"/>
          <w:lang w:eastAsia="zh-CN"/>
        </w:rPr>
      </w:pPr>
    </w:p>
    <w:p w14:paraId="688741CC">
      <w:pPr>
        <w:autoSpaceDE w:val="0"/>
        <w:autoSpaceDN w:val="0"/>
        <w:adjustRightInd w:val="0"/>
        <w:spacing w:line="360" w:lineRule="auto"/>
        <w:jc w:val="center"/>
        <w:rPr>
          <w:rFonts w:hint="eastAsia" w:ascii="宋体" w:hAnsi="宋体" w:eastAsia="宋体" w:cs="宋体"/>
          <w:b/>
          <w:bCs/>
          <w:sz w:val="28"/>
          <w:szCs w:val="28"/>
          <w:lang w:eastAsia="zh-CN"/>
        </w:rPr>
      </w:pPr>
    </w:p>
    <w:p w14:paraId="7C66AB5A">
      <w:pPr>
        <w:autoSpaceDE w:val="0"/>
        <w:autoSpaceDN w:val="0"/>
        <w:adjustRightInd w:val="0"/>
        <w:spacing w:line="360" w:lineRule="auto"/>
        <w:jc w:val="center"/>
        <w:rPr>
          <w:rFonts w:hint="eastAsia" w:ascii="宋体" w:hAnsi="宋体" w:eastAsia="宋体" w:cs="宋体"/>
          <w:b/>
          <w:bCs/>
          <w:sz w:val="28"/>
          <w:szCs w:val="28"/>
          <w:lang w:eastAsia="zh-CN"/>
        </w:rPr>
      </w:pPr>
    </w:p>
    <w:p w14:paraId="129FAD8A">
      <w:pPr>
        <w:autoSpaceDE w:val="0"/>
        <w:autoSpaceDN w:val="0"/>
        <w:adjustRightInd w:val="0"/>
        <w:spacing w:line="360" w:lineRule="auto"/>
        <w:jc w:val="center"/>
        <w:rPr>
          <w:rFonts w:hint="eastAsia" w:ascii="宋体" w:hAnsi="宋体" w:eastAsia="宋体" w:cs="宋体"/>
          <w:b/>
          <w:bCs/>
          <w:sz w:val="28"/>
          <w:szCs w:val="28"/>
          <w:lang w:eastAsia="zh-CN"/>
        </w:rPr>
      </w:pPr>
    </w:p>
    <w:p w14:paraId="5C5769D0">
      <w:pPr>
        <w:autoSpaceDE w:val="0"/>
        <w:autoSpaceDN w:val="0"/>
        <w:adjustRightInd w:val="0"/>
        <w:spacing w:line="360" w:lineRule="auto"/>
        <w:jc w:val="center"/>
        <w:rPr>
          <w:rFonts w:hint="eastAsia" w:ascii="宋体" w:hAnsi="宋体" w:eastAsia="宋体" w:cs="宋体"/>
          <w:b/>
          <w:bCs/>
          <w:sz w:val="28"/>
          <w:szCs w:val="28"/>
          <w:lang w:eastAsia="zh-CN"/>
        </w:rPr>
      </w:pPr>
    </w:p>
    <w:p w14:paraId="13650F0E">
      <w:pPr>
        <w:autoSpaceDE w:val="0"/>
        <w:autoSpaceDN w:val="0"/>
        <w:adjustRightInd w:val="0"/>
        <w:spacing w:line="360" w:lineRule="auto"/>
        <w:jc w:val="center"/>
        <w:rPr>
          <w:rFonts w:hint="eastAsia" w:ascii="宋体" w:hAnsi="宋体" w:eastAsia="宋体" w:cs="宋体"/>
          <w:b/>
          <w:bCs/>
          <w:sz w:val="28"/>
          <w:szCs w:val="28"/>
          <w:lang w:eastAsia="zh-CN"/>
        </w:rPr>
      </w:pPr>
    </w:p>
    <w:p w14:paraId="5888E110">
      <w:pPr>
        <w:autoSpaceDE w:val="0"/>
        <w:autoSpaceDN w:val="0"/>
        <w:adjustRightInd w:val="0"/>
        <w:spacing w:line="360" w:lineRule="auto"/>
        <w:jc w:val="center"/>
        <w:rPr>
          <w:rFonts w:hint="eastAsia" w:ascii="宋体" w:hAnsi="宋体" w:eastAsia="宋体" w:cs="宋体"/>
          <w:b/>
          <w:bCs/>
          <w:sz w:val="28"/>
          <w:szCs w:val="28"/>
          <w:lang w:eastAsia="zh-CN"/>
        </w:rPr>
      </w:pPr>
    </w:p>
    <w:p w14:paraId="317725EB">
      <w:pPr>
        <w:autoSpaceDE w:val="0"/>
        <w:autoSpaceDN w:val="0"/>
        <w:adjustRightInd w:val="0"/>
        <w:spacing w:line="360" w:lineRule="auto"/>
        <w:jc w:val="center"/>
        <w:rPr>
          <w:rFonts w:hint="eastAsia" w:ascii="宋体" w:hAnsi="宋体" w:eastAsia="宋体" w:cs="宋体"/>
          <w:b/>
          <w:bCs/>
          <w:sz w:val="28"/>
          <w:szCs w:val="28"/>
          <w:lang w:eastAsia="zh-CN"/>
        </w:rPr>
      </w:pPr>
    </w:p>
    <w:p w14:paraId="1F113B97">
      <w:pPr>
        <w:autoSpaceDE w:val="0"/>
        <w:autoSpaceDN w:val="0"/>
        <w:adjustRightInd w:val="0"/>
        <w:spacing w:line="360" w:lineRule="auto"/>
        <w:jc w:val="center"/>
        <w:rPr>
          <w:rFonts w:hint="eastAsia" w:ascii="宋体" w:hAnsi="宋体" w:eastAsia="宋体" w:cs="宋体"/>
          <w:b/>
          <w:bCs/>
          <w:sz w:val="28"/>
          <w:szCs w:val="28"/>
          <w:lang w:eastAsia="zh-CN"/>
        </w:rPr>
      </w:pPr>
    </w:p>
    <w:bookmarkEnd w:id="54"/>
    <w:bookmarkEnd w:id="55"/>
    <w:bookmarkEnd w:id="56"/>
    <w:bookmarkEnd w:id="57"/>
    <w:bookmarkEnd w:id="58"/>
    <w:bookmarkEnd w:id="59"/>
    <w:bookmarkEnd w:id="60"/>
    <w:bookmarkEnd w:id="61"/>
    <w:bookmarkEnd w:id="62"/>
    <w:bookmarkEnd w:id="63"/>
    <w:p w14:paraId="58CE1214">
      <w:pPr>
        <w:autoSpaceDE w:val="0"/>
        <w:autoSpaceDN w:val="0"/>
        <w:adjustRightInd w:val="0"/>
        <w:spacing w:line="360" w:lineRule="auto"/>
        <w:jc w:val="center"/>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五、响应承诺</w:t>
      </w:r>
    </w:p>
    <w:p w14:paraId="2DBA3F65">
      <w:pPr>
        <w:autoSpaceDE w:val="0"/>
        <w:autoSpaceDN w:val="0"/>
        <w:adjustRightInd w:val="0"/>
        <w:spacing w:line="360" w:lineRule="auto"/>
        <w:rPr>
          <w:rFonts w:hint="eastAsia" w:ascii="宋体" w:hAnsi="宋体" w:eastAsia="宋体" w:cs="宋体"/>
          <w:sz w:val="28"/>
          <w:szCs w:val="28"/>
          <w:lang w:eastAsia="zh-CN"/>
        </w:rPr>
      </w:pPr>
    </w:p>
    <w:p w14:paraId="5ED4A1B0">
      <w:pPr>
        <w:autoSpaceDE w:val="0"/>
        <w:autoSpaceDN w:val="0"/>
        <w:adjustRightInd w:val="0"/>
        <w:spacing w:line="360" w:lineRule="auto"/>
        <w:rPr>
          <w:rFonts w:hint="eastAsia" w:ascii="宋体" w:hAnsi="宋体" w:eastAsia="宋体" w:cs="宋体"/>
          <w:sz w:val="28"/>
          <w:szCs w:val="28"/>
          <w:lang w:eastAsia="zh-CN"/>
        </w:rPr>
      </w:pPr>
      <w:r>
        <w:rPr>
          <w:rFonts w:hint="eastAsia" w:ascii="宋体" w:hAnsi="宋体" w:eastAsia="宋体" w:cs="宋体"/>
          <w:sz w:val="28"/>
          <w:szCs w:val="28"/>
          <w:lang w:eastAsia="zh-CN"/>
        </w:rPr>
        <w:t>询比采购文件中涉及的承诺，格式自拟。</w:t>
      </w:r>
    </w:p>
    <w:p w14:paraId="5D12C5CE">
      <w:pPr>
        <w:autoSpaceDE w:val="0"/>
        <w:autoSpaceDN w:val="0"/>
        <w:adjustRightInd w:val="0"/>
        <w:spacing w:line="360" w:lineRule="auto"/>
        <w:jc w:val="center"/>
        <w:rPr>
          <w:rFonts w:hint="eastAsia" w:ascii="宋体" w:hAnsi="宋体" w:eastAsia="宋体" w:cs="宋体"/>
          <w:b/>
          <w:bCs/>
          <w:lang w:eastAsia="zh-CN"/>
        </w:rPr>
      </w:pPr>
    </w:p>
    <w:p w14:paraId="15B60D23">
      <w:pPr>
        <w:autoSpaceDE w:val="0"/>
        <w:autoSpaceDN w:val="0"/>
        <w:adjustRightInd w:val="0"/>
        <w:spacing w:line="360" w:lineRule="auto"/>
        <w:jc w:val="center"/>
        <w:rPr>
          <w:rFonts w:hint="eastAsia" w:ascii="宋体" w:hAnsi="宋体" w:eastAsia="宋体" w:cs="宋体"/>
          <w:b/>
          <w:bCs/>
          <w:lang w:eastAsia="zh-CN"/>
        </w:rPr>
      </w:pPr>
    </w:p>
    <w:p w14:paraId="689E7CFE">
      <w:pPr>
        <w:autoSpaceDE w:val="0"/>
        <w:autoSpaceDN w:val="0"/>
        <w:adjustRightInd w:val="0"/>
        <w:spacing w:line="360" w:lineRule="auto"/>
        <w:jc w:val="center"/>
        <w:rPr>
          <w:rFonts w:hint="eastAsia" w:ascii="宋体" w:hAnsi="宋体" w:eastAsia="宋体" w:cs="宋体"/>
          <w:b/>
          <w:bCs/>
          <w:lang w:eastAsia="zh-CN"/>
        </w:rPr>
      </w:pPr>
    </w:p>
    <w:p w14:paraId="788458EA">
      <w:pPr>
        <w:autoSpaceDE w:val="0"/>
        <w:autoSpaceDN w:val="0"/>
        <w:adjustRightInd w:val="0"/>
        <w:spacing w:line="360" w:lineRule="auto"/>
        <w:jc w:val="center"/>
        <w:rPr>
          <w:rFonts w:hint="eastAsia" w:ascii="宋体" w:hAnsi="宋体" w:eastAsia="宋体" w:cs="宋体"/>
          <w:b/>
          <w:bCs/>
          <w:lang w:eastAsia="zh-CN"/>
        </w:rPr>
      </w:pPr>
    </w:p>
    <w:p w14:paraId="24BF115A">
      <w:pPr>
        <w:autoSpaceDE w:val="0"/>
        <w:autoSpaceDN w:val="0"/>
        <w:adjustRightInd w:val="0"/>
        <w:spacing w:line="360" w:lineRule="auto"/>
        <w:jc w:val="center"/>
        <w:rPr>
          <w:rFonts w:hint="eastAsia" w:ascii="宋体" w:hAnsi="宋体" w:eastAsia="宋体" w:cs="宋体"/>
          <w:b/>
          <w:bCs/>
          <w:lang w:eastAsia="zh-CN"/>
        </w:rPr>
      </w:pPr>
    </w:p>
    <w:p w14:paraId="4948F4A4">
      <w:pPr>
        <w:autoSpaceDE w:val="0"/>
        <w:autoSpaceDN w:val="0"/>
        <w:adjustRightInd w:val="0"/>
        <w:spacing w:line="360" w:lineRule="auto"/>
        <w:jc w:val="center"/>
        <w:rPr>
          <w:rFonts w:hint="eastAsia" w:ascii="宋体" w:hAnsi="宋体" w:eastAsia="宋体" w:cs="宋体"/>
          <w:b/>
          <w:bCs/>
          <w:lang w:eastAsia="zh-CN"/>
        </w:rPr>
      </w:pPr>
    </w:p>
    <w:p w14:paraId="3884A302">
      <w:pPr>
        <w:autoSpaceDE w:val="0"/>
        <w:autoSpaceDN w:val="0"/>
        <w:adjustRightInd w:val="0"/>
        <w:spacing w:line="360" w:lineRule="auto"/>
        <w:jc w:val="center"/>
        <w:rPr>
          <w:rFonts w:hint="eastAsia" w:ascii="宋体" w:hAnsi="宋体" w:eastAsia="宋体" w:cs="宋体"/>
          <w:b/>
          <w:bCs/>
          <w:lang w:eastAsia="zh-CN"/>
        </w:rPr>
      </w:pPr>
    </w:p>
    <w:p w14:paraId="7EA74E8F">
      <w:pPr>
        <w:autoSpaceDE w:val="0"/>
        <w:autoSpaceDN w:val="0"/>
        <w:adjustRightInd w:val="0"/>
        <w:spacing w:line="360" w:lineRule="auto"/>
        <w:jc w:val="center"/>
        <w:rPr>
          <w:rFonts w:hint="eastAsia" w:ascii="宋体" w:hAnsi="宋体" w:eastAsia="宋体" w:cs="宋体"/>
          <w:b/>
          <w:bCs/>
          <w:lang w:eastAsia="zh-CN"/>
        </w:rPr>
      </w:pPr>
    </w:p>
    <w:p w14:paraId="3890BC29">
      <w:pPr>
        <w:autoSpaceDE w:val="0"/>
        <w:autoSpaceDN w:val="0"/>
        <w:adjustRightInd w:val="0"/>
        <w:spacing w:line="360" w:lineRule="auto"/>
        <w:jc w:val="center"/>
        <w:rPr>
          <w:rFonts w:hint="eastAsia" w:ascii="宋体" w:hAnsi="宋体" w:eastAsia="宋体" w:cs="宋体"/>
          <w:b/>
          <w:bCs/>
          <w:lang w:eastAsia="zh-CN"/>
        </w:rPr>
      </w:pPr>
    </w:p>
    <w:p w14:paraId="3BE27927">
      <w:pPr>
        <w:autoSpaceDE w:val="0"/>
        <w:autoSpaceDN w:val="0"/>
        <w:adjustRightInd w:val="0"/>
        <w:spacing w:line="360" w:lineRule="auto"/>
        <w:jc w:val="center"/>
        <w:rPr>
          <w:rFonts w:hint="eastAsia" w:ascii="宋体" w:hAnsi="宋体" w:eastAsia="宋体" w:cs="宋体"/>
          <w:b/>
          <w:bCs/>
          <w:lang w:eastAsia="zh-CN"/>
        </w:rPr>
      </w:pPr>
    </w:p>
    <w:p w14:paraId="01561A8D">
      <w:pPr>
        <w:autoSpaceDE w:val="0"/>
        <w:autoSpaceDN w:val="0"/>
        <w:adjustRightInd w:val="0"/>
        <w:spacing w:line="360" w:lineRule="auto"/>
        <w:jc w:val="center"/>
        <w:rPr>
          <w:rFonts w:hint="eastAsia" w:ascii="宋体" w:hAnsi="宋体" w:eastAsia="宋体" w:cs="宋体"/>
          <w:b/>
          <w:bCs/>
          <w:lang w:eastAsia="zh-CN"/>
        </w:rPr>
      </w:pPr>
    </w:p>
    <w:p w14:paraId="15DE11E6">
      <w:pPr>
        <w:autoSpaceDE w:val="0"/>
        <w:autoSpaceDN w:val="0"/>
        <w:adjustRightInd w:val="0"/>
        <w:spacing w:line="360" w:lineRule="auto"/>
        <w:jc w:val="center"/>
        <w:rPr>
          <w:rFonts w:hint="eastAsia" w:ascii="宋体" w:hAnsi="宋体" w:eastAsia="宋体" w:cs="宋体"/>
          <w:b/>
          <w:bCs/>
          <w:lang w:eastAsia="zh-CN"/>
        </w:rPr>
      </w:pPr>
    </w:p>
    <w:p w14:paraId="043BC368">
      <w:pPr>
        <w:autoSpaceDE w:val="0"/>
        <w:autoSpaceDN w:val="0"/>
        <w:adjustRightInd w:val="0"/>
        <w:spacing w:line="360" w:lineRule="auto"/>
        <w:jc w:val="center"/>
        <w:rPr>
          <w:rFonts w:hint="eastAsia" w:ascii="宋体" w:hAnsi="宋体" w:eastAsia="宋体" w:cs="宋体"/>
          <w:b/>
          <w:bCs/>
          <w:lang w:eastAsia="zh-CN"/>
        </w:rPr>
      </w:pPr>
    </w:p>
    <w:p w14:paraId="0835C63D">
      <w:pPr>
        <w:autoSpaceDE w:val="0"/>
        <w:autoSpaceDN w:val="0"/>
        <w:adjustRightInd w:val="0"/>
        <w:spacing w:line="360" w:lineRule="auto"/>
        <w:jc w:val="center"/>
        <w:rPr>
          <w:rFonts w:hint="eastAsia" w:ascii="宋体" w:hAnsi="宋体" w:eastAsia="宋体" w:cs="宋体"/>
          <w:b/>
          <w:bCs/>
          <w:lang w:eastAsia="zh-CN"/>
        </w:rPr>
      </w:pPr>
    </w:p>
    <w:p w14:paraId="5E1DADE8">
      <w:pPr>
        <w:autoSpaceDE w:val="0"/>
        <w:autoSpaceDN w:val="0"/>
        <w:adjustRightInd w:val="0"/>
        <w:spacing w:line="360" w:lineRule="auto"/>
        <w:jc w:val="center"/>
        <w:rPr>
          <w:rFonts w:hint="eastAsia" w:ascii="宋体" w:hAnsi="宋体" w:eastAsia="宋体" w:cs="宋体"/>
          <w:b/>
          <w:bCs/>
          <w:lang w:eastAsia="zh-CN"/>
        </w:rPr>
      </w:pPr>
    </w:p>
    <w:p w14:paraId="1F179432">
      <w:pPr>
        <w:autoSpaceDE w:val="0"/>
        <w:autoSpaceDN w:val="0"/>
        <w:adjustRightInd w:val="0"/>
        <w:spacing w:line="360" w:lineRule="auto"/>
        <w:jc w:val="center"/>
        <w:rPr>
          <w:rFonts w:hint="eastAsia" w:ascii="宋体" w:hAnsi="宋体" w:eastAsia="宋体" w:cs="宋体"/>
          <w:b/>
          <w:bCs/>
          <w:lang w:eastAsia="zh-CN"/>
        </w:rPr>
      </w:pPr>
    </w:p>
    <w:p w14:paraId="583FB699">
      <w:pPr>
        <w:autoSpaceDE w:val="0"/>
        <w:autoSpaceDN w:val="0"/>
        <w:adjustRightInd w:val="0"/>
        <w:spacing w:line="360" w:lineRule="auto"/>
        <w:jc w:val="center"/>
        <w:rPr>
          <w:rFonts w:hint="eastAsia" w:ascii="宋体" w:hAnsi="宋体" w:eastAsia="宋体" w:cs="宋体"/>
          <w:b/>
          <w:bCs/>
          <w:lang w:eastAsia="zh-CN"/>
        </w:rPr>
      </w:pPr>
    </w:p>
    <w:p w14:paraId="2C95CCC7">
      <w:pPr>
        <w:autoSpaceDE w:val="0"/>
        <w:autoSpaceDN w:val="0"/>
        <w:adjustRightInd w:val="0"/>
        <w:spacing w:line="360" w:lineRule="auto"/>
        <w:jc w:val="center"/>
        <w:rPr>
          <w:rFonts w:hint="eastAsia" w:ascii="宋体" w:hAnsi="宋体" w:eastAsia="宋体" w:cs="宋体"/>
          <w:b/>
          <w:bCs/>
          <w:lang w:eastAsia="zh-CN"/>
        </w:rPr>
      </w:pPr>
    </w:p>
    <w:p w14:paraId="03831AF8">
      <w:pPr>
        <w:autoSpaceDE w:val="0"/>
        <w:autoSpaceDN w:val="0"/>
        <w:adjustRightInd w:val="0"/>
        <w:spacing w:line="360" w:lineRule="auto"/>
        <w:jc w:val="center"/>
        <w:rPr>
          <w:rFonts w:hint="eastAsia" w:ascii="宋体" w:hAnsi="宋体" w:eastAsia="宋体" w:cs="宋体"/>
          <w:b/>
          <w:bCs/>
          <w:lang w:eastAsia="zh-CN"/>
        </w:rPr>
      </w:pPr>
    </w:p>
    <w:p w14:paraId="04AE4A20">
      <w:pPr>
        <w:autoSpaceDE w:val="0"/>
        <w:autoSpaceDN w:val="0"/>
        <w:adjustRightInd w:val="0"/>
        <w:spacing w:line="360" w:lineRule="auto"/>
        <w:jc w:val="center"/>
        <w:rPr>
          <w:rFonts w:hint="eastAsia" w:ascii="宋体" w:hAnsi="宋体" w:eastAsia="宋体" w:cs="宋体"/>
          <w:b/>
          <w:bCs/>
          <w:lang w:eastAsia="zh-CN"/>
        </w:rPr>
      </w:pPr>
    </w:p>
    <w:p w14:paraId="00A9CB35">
      <w:pPr>
        <w:autoSpaceDE w:val="0"/>
        <w:autoSpaceDN w:val="0"/>
        <w:adjustRightInd w:val="0"/>
        <w:spacing w:line="360" w:lineRule="auto"/>
        <w:jc w:val="center"/>
        <w:rPr>
          <w:rFonts w:hint="eastAsia" w:ascii="宋体" w:hAnsi="宋体" w:eastAsia="宋体" w:cs="宋体"/>
          <w:b/>
          <w:bCs/>
          <w:lang w:eastAsia="zh-CN"/>
        </w:rPr>
      </w:pPr>
    </w:p>
    <w:p w14:paraId="053C8403">
      <w:pPr>
        <w:autoSpaceDE w:val="0"/>
        <w:autoSpaceDN w:val="0"/>
        <w:adjustRightInd w:val="0"/>
        <w:spacing w:line="360" w:lineRule="auto"/>
        <w:jc w:val="center"/>
        <w:rPr>
          <w:rFonts w:hint="eastAsia" w:ascii="宋体" w:hAnsi="宋体" w:eastAsia="宋体" w:cs="宋体"/>
          <w:b/>
          <w:bCs/>
          <w:lang w:eastAsia="zh-CN"/>
        </w:rPr>
      </w:pPr>
    </w:p>
    <w:p w14:paraId="3C9F97A1">
      <w:pPr>
        <w:autoSpaceDE w:val="0"/>
        <w:autoSpaceDN w:val="0"/>
        <w:adjustRightInd w:val="0"/>
        <w:spacing w:line="360" w:lineRule="auto"/>
        <w:jc w:val="center"/>
        <w:rPr>
          <w:rFonts w:hint="eastAsia" w:ascii="宋体" w:hAnsi="宋体" w:eastAsia="宋体" w:cs="宋体"/>
          <w:b/>
          <w:bCs/>
          <w:lang w:eastAsia="zh-CN"/>
        </w:rPr>
      </w:pPr>
    </w:p>
    <w:p w14:paraId="5F10E6B3">
      <w:pPr>
        <w:autoSpaceDE w:val="0"/>
        <w:autoSpaceDN w:val="0"/>
        <w:adjustRightInd w:val="0"/>
        <w:spacing w:line="360" w:lineRule="auto"/>
        <w:jc w:val="center"/>
        <w:rPr>
          <w:rFonts w:hint="eastAsia" w:ascii="宋体" w:hAnsi="宋体" w:eastAsia="宋体" w:cs="宋体"/>
          <w:b/>
          <w:bCs/>
          <w:lang w:eastAsia="zh-CN"/>
        </w:rPr>
      </w:pPr>
    </w:p>
    <w:p w14:paraId="2E2ED03D">
      <w:pPr>
        <w:autoSpaceDE w:val="0"/>
        <w:autoSpaceDN w:val="0"/>
        <w:adjustRightInd w:val="0"/>
        <w:spacing w:line="360" w:lineRule="auto"/>
        <w:jc w:val="center"/>
        <w:rPr>
          <w:rFonts w:hint="eastAsia" w:ascii="宋体" w:hAnsi="宋体" w:eastAsia="宋体" w:cs="宋体"/>
          <w:b/>
          <w:bCs/>
          <w:lang w:eastAsia="zh-CN"/>
        </w:rPr>
      </w:pPr>
    </w:p>
    <w:p w14:paraId="6BDC8E77">
      <w:pPr>
        <w:autoSpaceDE w:val="0"/>
        <w:autoSpaceDN w:val="0"/>
        <w:adjustRightInd w:val="0"/>
        <w:spacing w:line="360" w:lineRule="auto"/>
        <w:jc w:val="center"/>
        <w:rPr>
          <w:rFonts w:hint="eastAsia" w:ascii="宋体" w:hAnsi="宋体" w:eastAsia="宋体" w:cs="宋体"/>
          <w:b/>
          <w:bCs/>
          <w:lang w:eastAsia="zh-CN"/>
        </w:rPr>
      </w:pPr>
    </w:p>
    <w:p w14:paraId="3C8D24D2">
      <w:pPr>
        <w:autoSpaceDE w:val="0"/>
        <w:autoSpaceDN w:val="0"/>
        <w:adjustRightInd w:val="0"/>
        <w:spacing w:line="360" w:lineRule="auto"/>
        <w:jc w:val="center"/>
        <w:rPr>
          <w:rFonts w:hint="eastAsia" w:ascii="宋体" w:hAnsi="宋体" w:eastAsia="宋体" w:cs="宋体"/>
          <w:b/>
          <w:bCs/>
          <w:lang w:eastAsia="zh-CN"/>
        </w:rPr>
      </w:pPr>
    </w:p>
    <w:p w14:paraId="256242D6">
      <w:pPr>
        <w:autoSpaceDE w:val="0"/>
        <w:autoSpaceDN w:val="0"/>
        <w:adjustRightInd w:val="0"/>
        <w:spacing w:line="360" w:lineRule="auto"/>
        <w:jc w:val="center"/>
        <w:rPr>
          <w:rFonts w:hint="eastAsia" w:ascii="宋体" w:hAnsi="宋体" w:eastAsia="宋体" w:cs="宋体"/>
          <w:b/>
          <w:bCs/>
          <w:lang w:eastAsia="zh-CN"/>
        </w:rPr>
      </w:pPr>
    </w:p>
    <w:p w14:paraId="61DDD230">
      <w:pPr>
        <w:jc w:val="center"/>
        <w:rPr>
          <w:rFonts w:hint="eastAsia" w:ascii="宋体" w:hAnsi="宋体" w:eastAsia="宋体" w:cs="宋体"/>
          <w:bCs/>
          <w:sz w:val="28"/>
          <w:szCs w:val="28"/>
          <w:lang w:eastAsia="zh-CN"/>
        </w:rPr>
      </w:pPr>
      <w:r>
        <w:rPr>
          <w:rFonts w:hint="eastAsia" w:ascii="宋体" w:hAnsi="宋体" w:eastAsia="宋体" w:cs="宋体"/>
          <w:b/>
          <w:bCs/>
          <w:sz w:val="28"/>
          <w:szCs w:val="28"/>
          <w:lang w:eastAsia="zh-CN"/>
        </w:rPr>
        <w:t>六、评审办法中涉及的相关材料</w:t>
      </w:r>
    </w:p>
    <w:p w14:paraId="4BD7ADCC">
      <w:pPr>
        <w:adjustRightInd w:val="0"/>
        <w:snapToGrid w:val="0"/>
        <w:spacing w:line="360" w:lineRule="auto"/>
        <w:rPr>
          <w:rFonts w:hint="eastAsia" w:ascii="宋体" w:hAnsi="宋体" w:eastAsia="宋体" w:cs="宋体"/>
          <w:b/>
          <w:bCs/>
          <w:sz w:val="28"/>
          <w:szCs w:val="28"/>
          <w:lang w:eastAsia="zh-CN"/>
        </w:rPr>
      </w:pPr>
    </w:p>
    <w:p w14:paraId="592194A2">
      <w:pPr>
        <w:adjustRightInd w:val="0"/>
        <w:snapToGrid w:val="0"/>
        <w:spacing w:line="580" w:lineRule="exact"/>
        <w:jc w:val="both"/>
        <w:rPr>
          <w:rFonts w:hint="eastAsia" w:ascii="宋体" w:hAnsi="宋体" w:eastAsia="宋体" w:cs="宋体"/>
          <w:sz w:val="32"/>
          <w:szCs w:val="32"/>
        </w:rPr>
      </w:pPr>
    </w:p>
    <w:sectPr>
      <w:pgSz w:w="11900" w:h="16840"/>
      <w:pgMar w:top="1440" w:right="1800" w:bottom="1440" w:left="1800" w:header="1022" w:footer="620" w:gutter="0"/>
      <w:pgNumType w:fmt="numberInDash"/>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仿宋_GB231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B01A50">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741FA2B">
                          <w:pPr>
                            <w:pStyle w:val="6"/>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fDwk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t8PCTICAABjBAAADgAAAAAAAAABACAAAAAfAQAAZHJzL2Uyb0RvYy54bWxQSwUG&#10;AAAAAAYABgBZAQAAwwUAAAAA&#10;">
              <v:fill on="f" focussize="0,0"/>
              <v:stroke on="f" weight="0.5pt"/>
              <v:imagedata o:title=""/>
              <o:lock v:ext="edit" aspectratio="f"/>
              <v:textbox inset="0mm,0mm,0mm,0mm" style="mso-fit-shape-to-text:t;">
                <w:txbxContent>
                  <w:p w14:paraId="7741FA2B">
                    <w:pPr>
                      <w:pStyle w:val="6"/>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CBB199">
    <w:pPr>
      <w:spacing w:line="1" w:lineRule="exact"/>
    </w:pPr>
    <w:r>
      <w:rPr>
        <w:sz w:val="21"/>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C416C0">
                          <w:pPr>
                            <w:pStyle w:val="6"/>
                          </w:pPr>
                          <w:r>
                            <w:fldChar w:fldCharType="begin"/>
                          </w:r>
                          <w:r>
                            <w:instrText xml:space="preserve"> PAGE  \* MERGEFORMAT </w:instrText>
                          </w:r>
                          <w:r>
                            <w:fldChar w:fldCharType="separate"/>
                          </w:r>
                          <w:r>
                            <w:t>- 6 -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OJUQ0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6/ejt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OJUQ0zAgAAYwQAAA4AAAAAAAAAAQAgAAAAHwEAAGRycy9lMm9Eb2MueG1sUEsF&#10;BgAAAAAGAAYAWQEAAMQFAAAAAA==&#10;">
              <v:fill on="f" focussize="0,0"/>
              <v:stroke on="f" weight="0.5pt"/>
              <v:imagedata o:title=""/>
              <o:lock v:ext="edit" aspectratio="f"/>
              <v:textbox inset="0mm,0mm,0mm,0mm" style="mso-fit-shape-to-text:t;">
                <w:txbxContent>
                  <w:p w14:paraId="35C416C0">
                    <w:pPr>
                      <w:pStyle w:val="6"/>
                    </w:pPr>
                    <w:r>
                      <w:fldChar w:fldCharType="begin"/>
                    </w:r>
                    <w:r>
                      <w:instrText xml:space="preserve"> PAGE  \* MERGEFORMAT </w:instrText>
                    </w:r>
                    <w:r>
                      <w:fldChar w:fldCharType="separate"/>
                    </w:r>
                    <w:r>
                      <w:t>- 6 -</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28DED6">
    <w:pPr>
      <w:spacing w:line="1" w:lineRule="exac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A01C0D">
    <w:pPr>
      <w:spacing w:line="1" w:lineRule="exact"/>
    </w:pPr>
    <w:r>
      <w:rPr>
        <w:sz w:val="21"/>
      </w:rP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8C1243E">
                          <w:pPr>
                            <w:pStyle w:val="6"/>
                          </w:pPr>
                          <w:r>
                            <w:fldChar w:fldCharType="begin"/>
                          </w:r>
                          <w:r>
                            <w:instrText xml:space="preserve"> PAGE  \* MERGEFORMAT </w:instrText>
                          </w:r>
                          <w:r>
                            <w:fldChar w:fldCharType="separate"/>
                          </w:r>
                          <w:r>
                            <w:t>- 12 -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aJO4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GEsM0Kn768f30&#10;8+H06xvBGQRqXJgh7t4hMrbvbIu2Gc4DDhPvtvI6fcGIwA95jxd5RRsJT5emk+k0h4vDN2yAnz1e&#10;dz7E98JqkoyCetSvk5UdNiH2oUNIymbsWirV1VAZ0hT06vX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7aJO4zAgAAYwQAAA4AAAAAAAAAAQAgAAAAHwEAAGRycy9lMm9Eb2MueG1sUEsF&#10;BgAAAAAGAAYAWQEAAMQFAAAAAA==&#10;">
              <v:fill on="f" focussize="0,0"/>
              <v:stroke on="f" weight="0.5pt"/>
              <v:imagedata o:title=""/>
              <o:lock v:ext="edit" aspectratio="f"/>
              <v:textbox inset="0mm,0mm,0mm,0mm" style="mso-fit-shape-to-text:t;">
                <w:txbxContent>
                  <w:p w14:paraId="38C1243E">
                    <w:pPr>
                      <w:pStyle w:val="6"/>
                    </w:pPr>
                    <w:r>
                      <w:fldChar w:fldCharType="begin"/>
                    </w:r>
                    <w:r>
                      <w:instrText xml:space="preserve"> PAGE  \* MERGEFORMAT </w:instrText>
                    </w:r>
                    <w:r>
                      <w:fldChar w:fldCharType="separate"/>
                    </w:r>
                    <w:r>
                      <w:t>- 12 -</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B15794">
    <w:pPr>
      <w:spacing w:line="1" w:lineRule="exact"/>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280D0E">
    <w:r>
      <w:rPr>
        <w:sz w:val="21"/>
      </w:rP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20A8F9">
                          <w:pPr>
                            <w:pStyle w:val="6"/>
                          </w:pPr>
                          <w:r>
                            <w:fldChar w:fldCharType="begin"/>
                          </w:r>
                          <w:r>
                            <w:instrText xml:space="preserve"> PAGE  \* MERGEFORMAT </w:instrText>
                          </w:r>
                          <w:r>
                            <w:fldChar w:fldCharType="separate"/>
                          </w:r>
                          <w:r>
                            <w:t>- 16 -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xyswEzAgAAYwQAAA4AAABkcnMvZTJvRG9jLnhtbK1US44TMRDdI3EH&#10;y3vSSdC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99ejd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xyswEzAgAAYwQAAA4AAAAAAAAAAQAgAAAAHwEAAGRycy9lMm9Eb2MueG1sUEsF&#10;BgAAAAAGAAYAWQEAAMQFAAAAAA==&#10;">
              <v:fill on="f" focussize="0,0"/>
              <v:stroke on="f" weight="0.5pt"/>
              <v:imagedata o:title=""/>
              <o:lock v:ext="edit" aspectratio="f"/>
              <v:textbox inset="0mm,0mm,0mm,0mm" style="mso-fit-shape-to-text:t;">
                <w:txbxContent>
                  <w:p w14:paraId="2920A8F9">
                    <w:pPr>
                      <w:pStyle w:val="6"/>
                    </w:pPr>
                    <w:r>
                      <w:fldChar w:fldCharType="begin"/>
                    </w:r>
                    <w:r>
                      <w:instrText xml:space="preserve"> PAGE  \* MERGEFORMAT </w:instrText>
                    </w:r>
                    <w:r>
                      <w:fldChar w:fldCharType="separate"/>
                    </w:r>
                    <w:r>
                      <w:t>- 16 -</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63FE2E"/>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DB6884"/>
    <w:multiLevelType w:val="singleLevel"/>
    <w:tmpl w:val="9BDB6884"/>
    <w:lvl w:ilvl="0" w:tentative="0">
      <w:start w:val="5"/>
      <w:numFmt w:val="chineseCounting"/>
      <w:suff w:val="space"/>
      <w:lvlText w:val="第%1章"/>
      <w:lvlJc w:val="left"/>
      <w:rPr>
        <w:rFonts w:hint="eastAsia"/>
      </w:rPr>
    </w:lvl>
  </w:abstractNum>
  <w:abstractNum w:abstractNumId="1">
    <w:nsid w:val="A6387E5F"/>
    <w:multiLevelType w:val="singleLevel"/>
    <w:tmpl w:val="A6387E5F"/>
    <w:lvl w:ilvl="0" w:tentative="0">
      <w:start w:val="1"/>
      <w:numFmt w:val="decimal"/>
      <w:suff w:val="nothing"/>
      <w:lvlText w:val="%1、"/>
      <w:lvlJc w:val="left"/>
      <w:pPr>
        <w:ind w:left="0" w:firstLine="403"/>
      </w:pPr>
      <w:rPr>
        <w:rFonts w:hint="default"/>
      </w:rPr>
    </w:lvl>
  </w:abstractNum>
  <w:abstractNum w:abstractNumId="2">
    <w:nsid w:val="CA07E6E8"/>
    <w:multiLevelType w:val="singleLevel"/>
    <w:tmpl w:val="CA07E6E8"/>
    <w:lvl w:ilvl="0" w:tentative="0">
      <w:start w:val="1"/>
      <w:numFmt w:val="chineseCounting"/>
      <w:suff w:val="nothing"/>
      <w:lvlText w:val="%1、"/>
      <w:lvlJc w:val="left"/>
      <w:rPr>
        <w:rFonts w:hint="eastAsia"/>
      </w:rPr>
    </w:lvl>
  </w:abstractNum>
  <w:abstractNum w:abstractNumId="3">
    <w:nsid w:val="FE21CA5F"/>
    <w:multiLevelType w:val="singleLevel"/>
    <w:tmpl w:val="FE21CA5F"/>
    <w:lvl w:ilvl="0" w:tentative="0">
      <w:start w:val="1"/>
      <w:numFmt w:val="decimal"/>
      <w:lvlText w:val="%1."/>
      <w:lvlJc w:val="left"/>
      <w:pPr>
        <w:tabs>
          <w:tab w:val="left" w:pos="312"/>
        </w:tabs>
      </w:pPr>
    </w:lvl>
  </w:abstractNum>
  <w:abstractNum w:abstractNumId="4">
    <w:nsid w:val="56D35FFB"/>
    <w:multiLevelType w:val="singleLevel"/>
    <w:tmpl w:val="56D35FFB"/>
    <w:lvl w:ilvl="0" w:tentative="0">
      <w:start w:val="3"/>
      <w:numFmt w:val="chineseCounting"/>
      <w:suff w:val="nothing"/>
      <w:lvlText w:val="%1、"/>
      <w:lvlJc w:val="left"/>
      <w:rPr>
        <w:rFonts w:hint="eastAsia"/>
      </w:rPr>
    </w:lvl>
  </w:abstractNum>
  <w:abstractNum w:abstractNumId="5">
    <w:nsid w:val="72B6C982"/>
    <w:multiLevelType w:val="singleLevel"/>
    <w:tmpl w:val="72B6C982"/>
    <w:lvl w:ilvl="0" w:tentative="0">
      <w:start w:val="1"/>
      <w:numFmt w:val="chineseCounting"/>
      <w:suff w:val="space"/>
      <w:lvlText w:val="第%1章"/>
      <w:lvlJc w:val="left"/>
      <w:rPr>
        <w:rFonts w:hint="eastAsia"/>
      </w:rPr>
    </w:lvl>
  </w:abstractNum>
  <w:abstractNum w:abstractNumId="6">
    <w:nsid w:val="7A74F651"/>
    <w:multiLevelType w:val="singleLevel"/>
    <w:tmpl w:val="7A74F651"/>
    <w:lvl w:ilvl="0" w:tentative="0">
      <w:start w:val="1"/>
      <w:numFmt w:val="chineseCounting"/>
      <w:suff w:val="nothing"/>
      <w:lvlText w:val="%1、"/>
      <w:lvlJc w:val="left"/>
      <w:pPr>
        <w:ind w:left="0" w:firstLine="420"/>
      </w:pPr>
      <w:rPr>
        <w:rFonts w:hint="eastAsia"/>
      </w:rPr>
    </w:lvl>
  </w:abstractNum>
  <w:num w:numId="1">
    <w:abstractNumId w:val="5"/>
  </w:num>
  <w:num w:numId="2">
    <w:abstractNumId w:val="6"/>
  </w:num>
  <w:num w:numId="3">
    <w:abstractNumId w:val="3"/>
  </w:num>
  <w:num w:numId="4">
    <w:abstractNumId w:val="1"/>
  </w:num>
  <w:num w:numId="5">
    <w:abstractNumId w:val="2"/>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2481"/>
    <w:rsid w:val="00001346"/>
    <w:rsid w:val="00001907"/>
    <w:rsid w:val="00011D69"/>
    <w:rsid w:val="000261C2"/>
    <w:rsid w:val="000323BC"/>
    <w:rsid w:val="00032741"/>
    <w:rsid w:val="00036B24"/>
    <w:rsid w:val="00040AF6"/>
    <w:rsid w:val="0005524B"/>
    <w:rsid w:val="00056B6A"/>
    <w:rsid w:val="00071075"/>
    <w:rsid w:val="00071E5F"/>
    <w:rsid w:val="00073EAB"/>
    <w:rsid w:val="00077920"/>
    <w:rsid w:val="000851E8"/>
    <w:rsid w:val="00090786"/>
    <w:rsid w:val="000A5CFC"/>
    <w:rsid w:val="000A6BDA"/>
    <w:rsid w:val="000B793F"/>
    <w:rsid w:val="000C3AE4"/>
    <w:rsid w:val="000D4B78"/>
    <w:rsid w:val="000D617C"/>
    <w:rsid w:val="000F047E"/>
    <w:rsid w:val="000F1483"/>
    <w:rsid w:val="0011147B"/>
    <w:rsid w:val="00123ED3"/>
    <w:rsid w:val="00124FB0"/>
    <w:rsid w:val="0013135E"/>
    <w:rsid w:val="00132D18"/>
    <w:rsid w:val="00132E2F"/>
    <w:rsid w:val="00147340"/>
    <w:rsid w:val="001566AA"/>
    <w:rsid w:val="0016777B"/>
    <w:rsid w:val="00183B1A"/>
    <w:rsid w:val="0018478B"/>
    <w:rsid w:val="0019422F"/>
    <w:rsid w:val="001963AE"/>
    <w:rsid w:val="0019767D"/>
    <w:rsid w:val="001A2555"/>
    <w:rsid w:val="001C2560"/>
    <w:rsid w:val="001C4849"/>
    <w:rsid w:val="001D0329"/>
    <w:rsid w:val="001D32EB"/>
    <w:rsid w:val="001D7277"/>
    <w:rsid w:val="001E058B"/>
    <w:rsid w:val="001E12CB"/>
    <w:rsid w:val="001E6F50"/>
    <w:rsid w:val="00223A30"/>
    <w:rsid w:val="00231D26"/>
    <w:rsid w:val="00245196"/>
    <w:rsid w:val="00264F26"/>
    <w:rsid w:val="002725D1"/>
    <w:rsid w:val="0028081D"/>
    <w:rsid w:val="0028579E"/>
    <w:rsid w:val="00287A8E"/>
    <w:rsid w:val="002910CC"/>
    <w:rsid w:val="00294EFA"/>
    <w:rsid w:val="002A1E7F"/>
    <w:rsid w:val="002A6CBE"/>
    <w:rsid w:val="002B0A3C"/>
    <w:rsid w:val="002B0F32"/>
    <w:rsid w:val="002B3CDF"/>
    <w:rsid w:val="002C02B2"/>
    <w:rsid w:val="002D0579"/>
    <w:rsid w:val="002D2967"/>
    <w:rsid w:val="002D53EB"/>
    <w:rsid w:val="002D59C4"/>
    <w:rsid w:val="002E7AF5"/>
    <w:rsid w:val="002F4F72"/>
    <w:rsid w:val="002F6C71"/>
    <w:rsid w:val="00313118"/>
    <w:rsid w:val="003165EB"/>
    <w:rsid w:val="00325191"/>
    <w:rsid w:val="00331C90"/>
    <w:rsid w:val="003345B8"/>
    <w:rsid w:val="00336552"/>
    <w:rsid w:val="00341FEB"/>
    <w:rsid w:val="0037155F"/>
    <w:rsid w:val="003715A2"/>
    <w:rsid w:val="0037325B"/>
    <w:rsid w:val="00380DBB"/>
    <w:rsid w:val="003902B4"/>
    <w:rsid w:val="003A1467"/>
    <w:rsid w:val="003A4395"/>
    <w:rsid w:val="003A4425"/>
    <w:rsid w:val="003A56B0"/>
    <w:rsid w:val="003B27C7"/>
    <w:rsid w:val="003B5473"/>
    <w:rsid w:val="003C0B0F"/>
    <w:rsid w:val="003C0C01"/>
    <w:rsid w:val="003C22F8"/>
    <w:rsid w:val="003C5754"/>
    <w:rsid w:val="003C5872"/>
    <w:rsid w:val="003E48B5"/>
    <w:rsid w:val="003E64C2"/>
    <w:rsid w:val="003F23DC"/>
    <w:rsid w:val="003F4EAA"/>
    <w:rsid w:val="004017D9"/>
    <w:rsid w:val="0042285A"/>
    <w:rsid w:val="00423537"/>
    <w:rsid w:val="004247D3"/>
    <w:rsid w:val="00427205"/>
    <w:rsid w:val="004369AB"/>
    <w:rsid w:val="00481A09"/>
    <w:rsid w:val="00484E14"/>
    <w:rsid w:val="004850FD"/>
    <w:rsid w:val="00494339"/>
    <w:rsid w:val="004B086F"/>
    <w:rsid w:val="004B25ED"/>
    <w:rsid w:val="004C0EE0"/>
    <w:rsid w:val="004D233C"/>
    <w:rsid w:val="004D3FEF"/>
    <w:rsid w:val="004D7E13"/>
    <w:rsid w:val="004E4565"/>
    <w:rsid w:val="004E55AC"/>
    <w:rsid w:val="005012AD"/>
    <w:rsid w:val="0052010E"/>
    <w:rsid w:val="005217AB"/>
    <w:rsid w:val="00541152"/>
    <w:rsid w:val="00561FBC"/>
    <w:rsid w:val="0056706D"/>
    <w:rsid w:val="00573F52"/>
    <w:rsid w:val="005809A4"/>
    <w:rsid w:val="005A535C"/>
    <w:rsid w:val="005C4608"/>
    <w:rsid w:val="005D6C9D"/>
    <w:rsid w:val="005E0132"/>
    <w:rsid w:val="005E0363"/>
    <w:rsid w:val="005E6350"/>
    <w:rsid w:val="005F0434"/>
    <w:rsid w:val="005F15C7"/>
    <w:rsid w:val="005F783C"/>
    <w:rsid w:val="006005A8"/>
    <w:rsid w:val="00603D03"/>
    <w:rsid w:val="0061056C"/>
    <w:rsid w:val="006226CB"/>
    <w:rsid w:val="00623B4E"/>
    <w:rsid w:val="00625459"/>
    <w:rsid w:val="00635118"/>
    <w:rsid w:val="0064313D"/>
    <w:rsid w:val="0064721C"/>
    <w:rsid w:val="00654728"/>
    <w:rsid w:val="0065652E"/>
    <w:rsid w:val="00657BF4"/>
    <w:rsid w:val="00672190"/>
    <w:rsid w:val="00677EE4"/>
    <w:rsid w:val="00681969"/>
    <w:rsid w:val="006863D5"/>
    <w:rsid w:val="00692EC0"/>
    <w:rsid w:val="00697623"/>
    <w:rsid w:val="006A252B"/>
    <w:rsid w:val="006A2E64"/>
    <w:rsid w:val="006B185E"/>
    <w:rsid w:val="006B1FF3"/>
    <w:rsid w:val="006D29C3"/>
    <w:rsid w:val="006F375A"/>
    <w:rsid w:val="006F524D"/>
    <w:rsid w:val="006F6BAE"/>
    <w:rsid w:val="00707DC4"/>
    <w:rsid w:val="007277DD"/>
    <w:rsid w:val="007415D1"/>
    <w:rsid w:val="007559EF"/>
    <w:rsid w:val="00761E63"/>
    <w:rsid w:val="00777FBE"/>
    <w:rsid w:val="00780D9B"/>
    <w:rsid w:val="007846A3"/>
    <w:rsid w:val="00787155"/>
    <w:rsid w:val="00796080"/>
    <w:rsid w:val="00796F91"/>
    <w:rsid w:val="007A5BFF"/>
    <w:rsid w:val="007B05B0"/>
    <w:rsid w:val="007C02A4"/>
    <w:rsid w:val="007C42BC"/>
    <w:rsid w:val="007C4631"/>
    <w:rsid w:val="007C5EEE"/>
    <w:rsid w:val="007D505B"/>
    <w:rsid w:val="007E030E"/>
    <w:rsid w:val="007E316D"/>
    <w:rsid w:val="007E38CC"/>
    <w:rsid w:val="007E5D07"/>
    <w:rsid w:val="0080422F"/>
    <w:rsid w:val="00810BCB"/>
    <w:rsid w:val="00812ECD"/>
    <w:rsid w:val="0082380D"/>
    <w:rsid w:val="0084463F"/>
    <w:rsid w:val="00845CC9"/>
    <w:rsid w:val="008552C5"/>
    <w:rsid w:val="00856F5D"/>
    <w:rsid w:val="00875AD7"/>
    <w:rsid w:val="00894084"/>
    <w:rsid w:val="008A1D37"/>
    <w:rsid w:val="008B1B91"/>
    <w:rsid w:val="008B43AA"/>
    <w:rsid w:val="008C1A27"/>
    <w:rsid w:val="008C3112"/>
    <w:rsid w:val="008C5974"/>
    <w:rsid w:val="008F6D00"/>
    <w:rsid w:val="0090389C"/>
    <w:rsid w:val="00905A34"/>
    <w:rsid w:val="00913389"/>
    <w:rsid w:val="00916811"/>
    <w:rsid w:val="0092666A"/>
    <w:rsid w:val="009279CC"/>
    <w:rsid w:val="00936F01"/>
    <w:rsid w:val="009374D0"/>
    <w:rsid w:val="00942481"/>
    <w:rsid w:val="009476C0"/>
    <w:rsid w:val="00950B4B"/>
    <w:rsid w:val="009526A9"/>
    <w:rsid w:val="00972AD3"/>
    <w:rsid w:val="00973803"/>
    <w:rsid w:val="0097442C"/>
    <w:rsid w:val="009901D8"/>
    <w:rsid w:val="0099277D"/>
    <w:rsid w:val="009A1017"/>
    <w:rsid w:val="009A4798"/>
    <w:rsid w:val="009A7E28"/>
    <w:rsid w:val="009B1752"/>
    <w:rsid w:val="009B3CF1"/>
    <w:rsid w:val="009B6D60"/>
    <w:rsid w:val="009C3E1C"/>
    <w:rsid w:val="009C50C0"/>
    <w:rsid w:val="009D2760"/>
    <w:rsid w:val="009D28F4"/>
    <w:rsid w:val="009E24AF"/>
    <w:rsid w:val="009E7AD9"/>
    <w:rsid w:val="009F1DB9"/>
    <w:rsid w:val="009F5719"/>
    <w:rsid w:val="00A00C27"/>
    <w:rsid w:val="00A1231E"/>
    <w:rsid w:val="00A25C07"/>
    <w:rsid w:val="00A2716C"/>
    <w:rsid w:val="00A40163"/>
    <w:rsid w:val="00A40727"/>
    <w:rsid w:val="00A410D2"/>
    <w:rsid w:val="00A706D8"/>
    <w:rsid w:val="00A77926"/>
    <w:rsid w:val="00A821EF"/>
    <w:rsid w:val="00A8440C"/>
    <w:rsid w:val="00AA07B0"/>
    <w:rsid w:val="00AA146B"/>
    <w:rsid w:val="00AD7125"/>
    <w:rsid w:val="00AF43FB"/>
    <w:rsid w:val="00AF4F12"/>
    <w:rsid w:val="00B0661C"/>
    <w:rsid w:val="00B17E72"/>
    <w:rsid w:val="00B24F59"/>
    <w:rsid w:val="00B3576D"/>
    <w:rsid w:val="00B454D8"/>
    <w:rsid w:val="00B54B37"/>
    <w:rsid w:val="00B60915"/>
    <w:rsid w:val="00B6311E"/>
    <w:rsid w:val="00B645CB"/>
    <w:rsid w:val="00B67AD3"/>
    <w:rsid w:val="00B7542A"/>
    <w:rsid w:val="00B80577"/>
    <w:rsid w:val="00B9283E"/>
    <w:rsid w:val="00B92F8F"/>
    <w:rsid w:val="00B97BBB"/>
    <w:rsid w:val="00BA262A"/>
    <w:rsid w:val="00BB5426"/>
    <w:rsid w:val="00BC6393"/>
    <w:rsid w:val="00BD47EA"/>
    <w:rsid w:val="00BE418A"/>
    <w:rsid w:val="00C0212A"/>
    <w:rsid w:val="00C15DD4"/>
    <w:rsid w:val="00C1661F"/>
    <w:rsid w:val="00C231EC"/>
    <w:rsid w:val="00C46216"/>
    <w:rsid w:val="00C46435"/>
    <w:rsid w:val="00C5039E"/>
    <w:rsid w:val="00C52659"/>
    <w:rsid w:val="00C71182"/>
    <w:rsid w:val="00C86D2A"/>
    <w:rsid w:val="00C90440"/>
    <w:rsid w:val="00CC096D"/>
    <w:rsid w:val="00CE4FEB"/>
    <w:rsid w:val="00D03CF9"/>
    <w:rsid w:val="00D10968"/>
    <w:rsid w:val="00D13B50"/>
    <w:rsid w:val="00D13E69"/>
    <w:rsid w:val="00D146E4"/>
    <w:rsid w:val="00D1476D"/>
    <w:rsid w:val="00D1696E"/>
    <w:rsid w:val="00D25A32"/>
    <w:rsid w:val="00D32F36"/>
    <w:rsid w:val="00D356B9"/>
    <w:rsid w:val="00D566FC"/>
    <w:rsid w:val="00D570A8"/>
    <w:rsid w:val="00D61652"/>
    <w:rsid w:val="00D62C45"/>
    <w:rsid w:val="00D65239"/>
    <w:rsid w:val="00D70A92"/>
    <w:rsid w:val="00D73C2F"/>
    <w:rsid w:val="00D93323"/>
    <w:rsid w:val="00D96280"/>
    <w:rsid w:val="00DA0000"/>
    <w:rsid w:val="00DA3942"/>
    <w:rsid w:val="00DA7BB5"/>
    <w:rsid w:val="00DB0056"/>
    <w:rsid w:val="00DC213E"/>
    <w:rsid w:val="00DD2844"/>
    <w:rsid w:val="00DD5C00"/>
    <w:rsid w:val="00DE6FB2"/>
    <w:rsid w:val="00DE767B"/>
    <w:rsid w:val="00DF451C"/>
    <w:rsid w:val="00DF7823"/>
    <w:rsid w:val="00E0186B"/>
    <w:rsid w:val="00E14E71"/>
    <w:rsid w:val="00E15461"/>
    <w:rsid w:val="00E42CD5"/>
    <w:rsid w:val="00E45DA6"/>
    <w:rsid w:val="00E82D5A"/>
    <w:rsid w:val="00EA3E0A"/>
    <w:rsid w:val="00EA4393"/>
    <w:rsid w:val="00EA4746"/>
    <w:rsid w:val="00EA4A03"/>
    <w:rsid w:val="00EC14FC"/>
    <w:rsid w:val="00EC1F33"/>
    <w:rsid w:val="00ED2642"/>
    <w:rsid w:val="00ED588D"/>
    <w:rsid w:val="00ED5CB8"/>
    <w:rsid w:val="00EE16A0"/>
    <w:rsid w:val="00EE6EA7"/>
    <w:rsid w:val="00EF4228"/>
    <w:rsid w:val="00F16CDB"/>
    <w:rsid w:val="00F2674C"/>
    <w:rsid w:val="00F419CA"/>
    <w:rsid w:val="00F504DF"/>
    <w:rsid w:val="00F567B4"/>
    <w:rsid w:val="00F6024F"/>
    <w:rsid w:val="00F62B3C"/>
    <w:rsid w:val="00F76678"/>
    <w:rsid w:val="00FA4E10"/>
    <w:rsid w:val="00FA5542"/>
    <w:rsid w:val="00FB2B14"/>
    <w:rsid w:val="00FB52B1"/>
    <w:rsid w:val="00FD011B"/>
    <w:rsid w:val="00FD2482"/>
    <w:rsid w:val="00FD4524"/>
    <w:rsid w:val="00FE3BA5"/>
    <w:rsid w:val="00FF4534"/>
    <w:rsid w:val="00FF6969"/>
    <w:rsid w:val="01860C6D"/>
    <w:rsid w:val="029D706B"/>
    <w:rsid w:val="09455095"/>
    <w:rsid w:val="0A8062DE"/>
    <w:rsid w:val="0B3F3EC8"/>
    <w:rsid w:val="0BE1328C"/>
    <w:rsid w:val="0FFB1E00"/>
    <w:rsid w:val="10103CDE"/>
    <w:rsid w:val="11085802"/>
    <w:rsid w:val="13265583"/>
    <w:rsid w:val="19C63331"/>
    <w:rsid w:val="1B154000"/>
    <w:rsid w:val="1BC7480A"/>
    <w:rsid w:val="1BEF192A"/>
    <w:rsid w:val="1C312A88"/>
    <w:rsid w:val="23091842"/>
    <w:rsid w:val="25FD01BD"/>
    <w:rsid w:val="26FB591E"/>
    <w:rsid w:val="2AE64185"/>
    <w:rsid w:val="2C921B27"/>
    <w:rsid w:val="2CA45A04"/>
    <w:rsid w:val="2D1305E9"/>
    <w:rsid w:val="2EED2B3A"/>
    <w:rsid w:val="3046503D"/>
    <w:rsid w:val="330A7D46"/>
    <w:rsid w:val="344F4008"/>
    <w:rsid w:val="38D40BFF"/>
    <w:rsid w:val="3A6B445F"/>
    <w:rsid w:val="3AFC5A55"/>
    <w:rsid w:val="3F074D78"/>
    <w:rsid w:val="42847727"/>
    <w:rsid w:val="44CB493E"/>
    <w:rsid w:val="4856518C"/>
    <w:rsid w:val="4A322EBB"/>
    <w:rsid w:val="4C6C31D0"/>
    <w:rsid w:val="4FA65E38"/>
    <w:rsid w:val="50475B2F"/>
    <w:rsid w:val="507B6206"/>
    <w:rsid w:val="50BA6E93"/>
    <w:rsid w:val="527B23BF"/>
    <w:rsid w:val="52BE3BC5"/>
    <w:rsid w:val="578809B4"/>
    <w:rsid w:val="5B394D23"/>
    <w:rsid w:val="5C962912"/>
    <w:rsid w:val="5D9703B0"/>
    <w:rsid w:val="5F0F2028"/>
    <w:rsid w:val="640B68D8"/>
    <w:rsid w:val="659601EE"/>
    <w:rsid w:val="6A43612F"/>
    <w:rsid w:val="6A7A48B2"/>
    <w:rsid w:val="6CC437D4"/>
    <w:rsid w:val="7225099A"/>
    <w:rsid w:val="72907369"/>
    <w:rsid w:val="731973F0"/>
    <w:rsid w:val="7323696A"/>
    <w:rsid w:val="73E3796C"/>
    <w:rsid w:val="74013BF1"/>
    <w:rsid w:val="75BD1968"/>
    <w:rsid w:val="784354A0"/>
    <w:rsid w:val="79146DDD"/>
    <w:rsid w:val="7BE820AF"/>
    <w:rsid w:val="7DE73A49"/>
    <w:rsid w:val="7F8965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qFormat="1" w:unhideWhenUsed="0" w:uiPriority="0" w:semiHidden="0"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Body Text Indent"/>
    <w:basedOn w:val="1"/>
    <w:qFormat/>
    <w:uiPriority w:val="0"/>
    <w:pPr>
      <w:spacing w:line="400" w:lineRule="exact"/>
      <w:ind w:firstLine="420" w:firstLineChars="200"/>
    </w:pPr>
    <w:rPr>
      <w:rFonts w:ascii="宋体" w:hAnsi="宋体"/>
      <w:sz w:val="20"/>
      <w:szCs w:val="20"/>
    </w:rPr>
  </w:style>
  <w:style w:type="paragraph" w:styleId="4">
    <w:name w:val="List Continue"/>
    <w:basedOn w:val="1"/>
    <w:qFormat/>
    <w:uiPriority w:val="0"/>
    <w:pPr>
      <w:spacing w:after="120"/>
      <w:ind w:left="420" w:leftChars="200"/>
      <w:contextualSpacing/>
    </w:pPr>
  </w:style>
  <w:style w:type="paragraph" w:styleId="5">
    <w:name w:val="Balloon Text"/>
    <w:basedOn w:val="1"/>
    <w:link w:val="15"/>
    <w:semiHidden/>
    <w:unhideWhenUsed/>
    <w:uiPriority w:val="99"/>
    <w:rPr>
      <w:sz w:val="18"/>
      <w:szCs w:val="18"/>
    </w:rPr>
  </w:style>
  <w:style w:type="paragraph" w:styleId="6">
    <w:name w:val="footer"/>
    <w:basedOn w:val="1"/>
    <w:link w:val="14"/>
    <w:unhideWhenUsed/>
    <w:qFormat/>
    <w:uiPriority w:val="99"/>
    <w:pPr>
      <w:tabs>
        <w:tab w:val="center" w:pos="4153"/>
        <w:tab w:val="right" w:pos="8306"/>
      </w:tabs>
      <w:snapToGrid w:val="0"/>
      <w:jc w:val="left"/>
    </w:pPr>
    <w:rPr>
      <w:sz w:val="18"/>
      <w:szCs w:val="18"/>
    </w:rPr>
  </w:style>
  <w:style w:type="paragraph" w:styleId="7">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table" w:styleId="10">
    <w:name w:val="Table Grid"/>
    <w:basedOn w:val="9"/>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2">
    <w:name w:val="Hyperlink"/>
    <w:basedOn w:val="11"/>
    <w:semiHidden/>
    <w:unhideWhenUsed/>
    <w:qFormat/>
    <w:uiPriority w:val="99"/>
    <w:rPr>
      <w:color w:val="0000FF"/>
      <w:u w:val="single"/>
    </w:rPr>
  </w:style>
  <w:style w:type="character" w:customStyle="1" w:styleId="13">
    <w:name w:val="页眉 字符"/>
    <w:basedOn w:val="11"/>
    <w:link w:val="7"/>
    <w:qFormat/>
    <w:uiPriority w:val="99"/>
    <w:rPr>
      <w:sz w:val="18"/>
      <w:szCs w:val="18"/>
    </w:rPr>
  </w:style>
  <w:style w:type="character" w:customStyle="1" w:styleId="14">
    <w:name w:val="页脚 字符"/>
    <w:basedOn w:val="11"/>
    <w:link w:val="6"/>
    <w:qFormat/>
    <w:uiPriority w:val="99"/>
    <w:rPr>
      <w:sz w:val="18"/>
      <w:szCs w:val="18"/>
    </w:rPr>
  </w:style>
  <w:style w:type="character" w:customStyle="1" w:styleId="15">
    <w:name w:val="批注框文本 字符"/>
    <w:basedOn w:val="11"/>
    <w:link w:val="5"/>
    <w:semiHidden/>
    <w:qFormat/>
    <w:uiPriority w:val="99"/>
    <w:rPr>
      <w:rFonts w:asciiTheme="minorHAnsi" w:hAnsiTheme="minorHAnsi" w:eastAsiaTheme="minorEastAsia" w:cstheme="minorBidi"/>
      <w:kern w:val="2"/>
      <w:sz w:val="18"/>
      <w:szCs w:val="18"/>
    </w:rPr>
  </w:style>
  <w:style w:type="paragraph" w:customStyle="1" w:styleId="16">
    <w:name w:val="Body text|3"/>
    <w:basedOn w:val="1"/>
    <w:autoRedefine/>
    <w:qFormat/>
    <w:uiPriority w:val="0"/>
    <w:pPr>
      <w:spacing w:after="620"/>
      <w:jc w:val="center"/>
    </w:pPr>
    <w:rPr>
      <w:rFonts w:ascii="宋体" w:hAnsi="宋体" w:eastAsia="宋体" w:cs="宋体"/>
      <w:sz w:val="46"/>
      <w:szCs w:val="46"/>
      <w:lang w:val="zh-TW" w:eastAsia="zh-TW" w:bidi="zh-TW"/>
    </w:rPr>
  </w:style>
  <w:style w:type="paragraph" w:customStyle="1" w:styleId="17">
    <w:name w:val="Heading #1|1"/>
    <w:basedOn w:val="1"/>
    <w:autoRedefine/>
    <w:qFormat/>
    <w:uiPriority w:val="0"/>
    <w:pPr>
      <w:spacing w:after="5040"/>
      <w:jc w:val="center"/>
      <w:outlineLvl w:val="0"/>
    </w:pPr>
    <w:rPr>
      <w:rFonts w:ascii="宋体" w:hAnsi="宋体" w:eastAsia="宋体" w:cs="宋体"/>
      <w:sz w:val="72"/>
      <w:szCs w:val="72"/>
      <w:lang w:val="zh-TW" w:eastAsia="zh-TW" w:bidi="zh-TW"/>
    </w:rPr>
  </w:style>
  <w:style w:type="paragraph" w:customStyle="1" w:styleId="18">
    <w:name w:val="Picture caption|1"/>
    <w:basedOn w:val="1"/>
    <w:autoRedefine/>
    <w:qFormat/>
    <w:uiPriority w:val="0"/>
    <w:rPr>
      <w:rFonts w:ascii="宋体" w:hAnsi="宋体" w:eastAsia="宋体" w:cs="宋体"/>
      <w:sz w:val="32"/>
      <w:szCs w:val="32"/>
      <w:lang w:val="zh-TW" w:eastAsia="zh-TW" w:bidi="zh-TW"/>
    </w:rPr>
  </w:style>
  <w:style w:type="paragraph" w:customStyle="1" w:styleId="19">
    <w:name w:val="Heading #3|1"/>
    <w:basedOn w:val="1"/>
    <w:autoRedefine/>
    <w:qFormat/>
    <w:uiPriority w:val="0"/>
    <w:pPr>
      <w:jc w:val="center"/>
      <w:outlineLvl w:val="2"/>
    </w:pPr>
    <w:rPr>
      <w:rFonts w:ascii="宋体" w:hAnsi="宋体" w:eastAsia="宋体" w:cs="宋体"/>
      <w:sz w:val="40"/>
      <w:szCs w:val="40"/>
      <w:lang w:val="zh-TW" w:eastAsia="zh-TW" w:bidi="zh-TW"/>
    </w:rPr>
  </w:style>
  <w:style w:type="paragraph" w:customStyle="1" w:styleId="20">
    <w:name w:val="Heading #4|1"/>
    <w:basedOn w:val="1"/>
    <w:autoRedefine/>
    <w:qFormat/>
    <w:uiPriority w:val="0"/>
    <w:pPr>
      <w:spacing w:line="563" w:lineRule="exact"/>
      <w:ind w:firstLine="560"/>
      <w:outlineLvl w:val="3"/>
    </w:pPr>
    <w:rPr>
      <w:rFonts w:ascii="宋体" w:hAnsi="宋体" w:eastAsia="宋体" w:cs="宋体"/>
      <w:b/>
      <w:bCs/>
      <w:sz w:val="26"/>
      <w:szCs w:val="26"/>
      <w:lang w:val="zh-TW" w:eastAsia="zh-TW" w:bidi="zh-TW"/>
    </w:rPr>
  </w:style>
  <w:style w:type="paragraph" w:customStyle="1" w:styleId="21">
    <w:name w:val="Body text|1"/>
    <w:basedOn w:val="1"/>
    <w:autoRedefine/>
    <w:qFormat/>
    <w:uiPriority w:val="0"/>
    <w:pPr>
      <w:spacing w:line="434" w:lineRule="auto"/>
      <w:ind w:firstLine="400"/>
    </w:pPr>
    <w:rPr>
      <w:rFonts w:ascii="宋体" w:hAnsi="宋体" w:eastAsia="宋体" w:cs="宋体"/>
      <w:sz w:val="26"/>
      <w:szCs w:val="26"/>
      <w:lang w:val="zh-TW" w:eastAsia="zh-TW" w:bidi="zh-TW"/>
    </w:rPr>
  </w:style>
  <w:style w:type="paragraph" w:customStyle="1" w:styleId="22">
    <w:name w:val="Body text|2"/>
    <w:basedOn w:val="1"/>
    <w:autoRedefine/>
    <w:qFormat/>
    <w:uiPriority w:val="0"/>
    <w:pPr>
      <w:spacing w:line="569" w:lineRule="exact"/>
      <w:ind w:firstLine="540"/>
    </w:pPr>
    <w:rPr>
      <w:sz w:val="28"/>
      <w:szCs w:val="28"/>
    </w:rPr>
  </w:style>
  <w:style w:type="paragraph" w:customStyle="1" w:styleId="23">
    <w:name w:val="Other|1"/>
    <w:basedOn w:val="1"/>
    <w:autoRedefine/>
    <w:qFormat/>
    <w:uiPriority w:val="0"/>
    <w:pPr>
      <w:spacing w:line="434" w:lineRule="auto"/>
      <w:ind w:firstLine="400"/>
    </w:pPr>
    <w:rPr>
      <w:rFonts w:ascii="宋体" w:hAnsi="宋体" w:eastAsia="宋体" w:cs="宋体"/>
      <w:sz w:val="26"/>
      <w:szCs w:val="26"/>
      <w:lang w:val="zh-TW" w:eastAsia="zh-TW" w:bidi="zh-TW"/>
    </w:rPr>
  </w:style>
  <w:style w:type="paragraph" w:customStyle="1" w:styleId="24">
    <w:name w:val="Heading #2|1"/>
    <w:basedOn w:val="1"/>
    <w:autoRedefine/>
    <w:qFormat/>
    <w:uiPriority w:val="0"/>
    <w:pPr>
      <w:spacing w:after="760"/>
      <w:jc w:val="center"/>
      <w:outlineLvl w:val="1"/>
    </w:pPr>
    <w:rPr>
      <w:rFonts w:ascii="宋体" w:hAnsi="宋体" w:eastAsia="宋体" w:cs="宋体"/>
      <w:sz w:val="46"/>
      <w:szCs w:val="46"/>
      <w:lang w:val="zh-TW" w:eastAsia="zh-TW" w:bidi="zh-TW"/>
    </w:rPr>
  </w:style>
  <w:style w:type="paragraph" w:customStyle="1" w:styleId="25">
    <w:name w:val="Body text|5"/>
    <w:basedOn w:val="1"/>
    <w:autoRedefine/>
    <w:qFormat/>
    <w:uiPriority w:val="0"/>
    <w:pPr>
      <w:spacing w:after="4440"/>
      <w:jc w:val="center"/>
    </w:pPr>
    <w:rPr>
      <w:rFonts w:ascii="宋体" w:hAnsi="宋体" w:eastAsia="宋体" w:cs="宋体"/>
      <w:sz w:val="88"/>
      <w:szCs w:val="88"/>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Micorosoft</Company>
  <Pages>24</Pages>
  <Words>5317</Words>
  <Characters>5621</Characters>
  <Lines>23</Lines>
  <Paragraphs>6</Paragraphs>
  <TotalTime>1</TotalTime>
  <ScaleCrop>false</ScaleCrop>
  <LinksUpToDate>false</LinksUpToDate>
  <CharactersWithSpaces>5680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2017-05-02T07:17:00Z</dcterms:created>
  <dc:creator>CYF</dc:creator>
  <cp:lastModifiedBy>胡晓虎</cp:lastModifiedBy>
  <cp:lastPrinted>2025-01-17T09:23:00Z</cp:lastPrinted>
  <dcterms:modified xsi:type="dcterms:W3CDTF">2025-01-26T10:06:25Z</dcterms:modified>
  <cp:revision>233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eyJoZGlkIjoiMjE5ZDI2ZTA3OTk0Nzg2ZmZmODZiMjk3MjQ5M2FkN2YiLCJ1c2VySWQiOiI2NjYxNTM0NzUifQ==</vt:lpwstr>
  </property>
  <property fmtid="{D5CDD505-2E9C-101B-9397-08002B2CF9AE}" pid="4" name="ICV">
    <vt:lpwstr>4EA87C31A673412683DC7F52CDBCCBC6_12</vt:lpwstr>
  </property>
</Properties>
</file>